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5D" w:rsidRDefault="00911A5D" w:rsidP="003D52F5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>
      <w:bookmarkStart w:id="0" w:name="_GoBack"/>
      <w:bookmarkEnd w:id="0"/>
    </w:p>
    <w:tbl>
      <w:tblPr>
        <w:tblpPr w:leftFromText="180" w:rightFromText="180" w:bottomFromText="200" w:vertAnchor="page" w:horzAnchor="page" w:tblpX="6037" w:tblpY="886"/>
        <w:tblW w:w="5786" w:type="dxa"/>
        <w:tblLook w:val="00A0" w:firstRow="1" w:lastRow="0" w:firstColumn="1" w:lastColumn="0" w:noHBand="0" w:noVBand="0"/>
      </w:tblPr>
      <w:tblGrid>
        <w:gridCol w:w="5786"/>
      </w:tblGrid>
      <w:tr w:rsidR="00911A5D" w:rsidRPr="003C390B">
        <w:trPr>
          <w:trHeight w:val="851"/>
        </w:trPr>
        <w:tc>
          <w:tcPr>
            <w:tcW w:w="5786" w:type="dxa"/>
          </w:tcPr>
          <w:p w:rsidR="00911A5D" w:rsidRPr="00B203C8" w:rsidRDefault="00911A5D" w:rsidP="00066CDC">
            <w:pPr>
              <w:tabs>
                <w:tab w:val="left" w:pos="838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Pr="001C1718" w:rsidRDefault="00911A5D" w:rsidP="001C1718"/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Default="00911A5D" w:rsidP="00232D67">
      <w:pPr>
        <w:tabs>
          <w:tab w:val="left" w:pos="3885"/>
        </w:tabs>
        <w:ind w:firstLine="0"/>
      </w:pPr>
    </w:p>
    <w:p w:rsidR="00911A5D" w:rsidRPr="001C1718" w:rsidRDefault="00911A5D" w:rsidP="00232D67">
      <w:pPr>
        <w:tabs>
          <w:tab w:val="left" w:pos="3885"/>
        </w:tabs>
        <w:ind w:firstLine="0"/>
      </w:pPr>
    </w:p>
    <w:p w:rsidR="00911A5D" w:rsidRPr="00066CDC" w:rsidRDefault="00911A5D" w:rsidP="0098203E">
      <w:pPr>
        <w:jc w:val="center"/>
        <w:rPr>
          <w:b/>
          <w:bCs/>
          <w:sz w:val="36"/>
          <w:szCs w:val="36"/>
        </w:rPr>
      </w:pPr>
      <w:bookmarkStart w:id="1" w:name="_Toc246407803"/>
      <w:bookmarkStart w:id="2" w:name="_Toc297249286"/>
      <w:bookmarkStart w:id="3" w:name="_Toc295295084"/>
      <w:bookmarkStart w:id="4" w:name="_Toc294876858"/>
      <w:r w:rsidRPr="00066CDC">
        <w:rPr>
          <w:b/>
          <w:bCs/>
          <w:sz w:val="36"/>
          <w:szCs w:val="36"/>
        </w:rPr>
        <w:t xml:space="preserve">Политика </w:t>
      </w:r>
    </w:p>
    <w:p w:rsidR="00911A5D" w:rsidRPr="00066CDC" w:rsidRDefault="00066CDC" w:rsidP="0098203E">
      <w:pPr>
        <w:jc w:val="center"/>
        <w:rPr>
          <w:b/>
          <w:bCs/>
          <w:sz w:val="36"/>
          <w:szCs w:val="36"/>
        </w:rPr>
      </w:pPr>
      <w:r w:rsidRPr="00066CDC">
        <w:rPr>
          <w:b/>
          <w:bCs/>
          <w:sz w:val="36"/>
          <w:szCs w:val="36"/>
        </w:rPr>
        <w:t xml:space="preserve"> </w:t>
      </w:r>
      <w:r w:rsidR="00911A5D" w:rsidRPr="00066CDC">
        <w:rPr>
          <w:b/>
          <w:bCs/>
          <w:sz w:val="36"/>
          <w:szCs w:val="36"/>
        </w:rPr>
        <w:t>обработки персональных данных</w:t>
      </w:r>
    </w:p>
    <w:p w:rsidR="00911A5D" w:rsidRPr="00BF3D67" w:rsidRDefault="00911A5D" w:rsidP="0098203E">
      <w:pPr>
        <w:jc w:val="center"/>
        <w:rPr>
          <w:b/>
          <w:bCs/>
          <w:sz w:val="28"/>
          <w:szCs w:val="28"/>
        </w:rPr>
      </w:pPr>
    </w:p>
    <w:p w:rsidR="00911A5D" w:rsidRPr="00BF3D67" w:rsidRDefault="00911A5D" w:rsidP="0098203E">
      <w:pPr>
        <w:jc w:val="center"/>
        <w:rPr>
          <w:b/>
          <w:bCs/>
          <w:sz w:val="28"/>
          <w:szCs w:val="28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p w:rsidR="00911A5D" w:rsidRDefault="00911A5D" w:rsidP="0098203E">
      <w:pPr>
        <w:jc w:val="center"/>
        <w:rPr>
          <w:b/>
          <w:bCs/>
          <w:sz w:val="24"/>
          <w:szCs w:val="24"/>
        </w:rPr>
      </w:pPr>
    </w:p>
    <w:bookmarkEnd w:id="1"/>
    <w:bookmarkEnd w:id="2"/>
    <w:bookmarkEnd w:id="3"/>
    <w:bookmarkEnd w:id="4"/>
    <w:p w:rsidR="00066CDC" w:rsidRPr="00A76CC3" w:rsidRDefault="00066CDC" w:rsidP="00066CDC">
      <w:pPr>
        <w:tabs>
          <w:tab w:val="center" w:pos="5006"/>
          <w:tab w:val="right" w:pos="10012"/>
        </w:tabs>
        <w:spacing w:line="360" w:lineRule="auto"/>
        <w:jc w:val="center"/>
        <w:rPr>
          <w:b/>
        </w:rPr>
      </w:pPr>
      <w:r>
        <w:rPr>
          <w:bCs/>
          <w:sz w:val="24"/>
          <w:szCs w:val="24"/>
        </w:rPr>
        <w:br w:type="column"/>
      </w:r>
      <w:r w:rsidRPr="00A76CC3">
        <w:rPr>
          <w:b/>
          <w:sz w:val="24"/>
        </w:rPr>
        <w:lastRenderedPageBreak/>
        <w:t>ОБЩИЕ ПОЛОЖЕНИЯ</w:t>
      </w:r>
    </w:p>
    <w:p w:rsidR="00066CDC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Настоящая Политика в отношении обработки персональных данных (далее – Политика) разработана в соответствии с частью 2 пункта 1 статьи 18.1 Федерального закона РФ «О персональных данных» №152-ФЗ от 27 июля 2006 года и действует в отношении всех персональных данных (далее – ПДн), которые </w:t>
      </w:r>
      <w:r w:rsidRPr="00034CD3">
        <w:rPr>
          <w:rStyle w:val="a7"/>
          <w:sz w:val="24"/>
          <w:szCs w:val="24"/>
        </w:rPr>
        <w:t>Государственное бюджетное учреждение здравоохранения Республики Башкортостан Чишминская центральная районная больница</w:t>
      </w:r>
      <w:r w:rsidRPr="00A978F5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>) может получить от субъекта персональных данных</w:t>
      </w:r>
      <w:r>
        <w:rPr>
          <w:sz w:val="24"/>
          <w:szCs w:val="24"/>
        </w:rPr>
        <w:t xml:space="preserve"> в определенных целях в качестве оператора персональных данных.</w:t>
      </w:r>
    </w:p>
    <w:p w:rsidR="00066CDC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 субъектами персональных данных в настоящей Политике понимаются:</w:t>
      </w:r>
    </w:p>
    <w:p w:rsidR="00066CDC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Сотрудники Учреждения, состоящие в трудовых, гражданско-правовых отношениях с Учреждением.</w:t>
      </w:r>
    </w:p>
    <w:p w:rsidR="00066CDC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Пациенты (и/или их законные представители), обратившиеся в Учреждение с целью получения медицинской помощи.</w:t>
      </w:r>
    </w:p>
    <w:p w:rsidR="00066CDC" w:rsidRPr="00BF2A1D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Лица, состоящие в гражданско-правовых отношениях с другими юридическими лицами, направленные на прохождение медосмотра.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Положения настоящего документа распространяются на весь объем ПДн, обрабатываемых в </w:t>
      </w:r>
      <w:r>
        <w:rPr>
          <w:sz w:val="24"/>
          <w:szCs w:val="24"/>
        </w:rPr>
        <w:t>Управляющей</w:t>
      </w:r>
      <w:r w:rsidRPr="00A978F5">
        <w:rPr>
          <w:sz w:val="24"/>
          <w:szCs w:val="24"/>
        </w:rPr>
        <w:t>, полученных как до, так и после утверждения настоящей Политики.</w:t>
      </w:r>
    </w:p>
    <w:p w:rsidR="00066CDC" w:rsidRPr="00A76CC3" w:rsidRDefault="00066CDC" w:rsidP="00066CDC">
      <w:pPr>
        <w:widowControl/>
        <w:numPr>
          <w:ilvl w:val="0"/>
          <w:numId w:val="15"/>
        </w:numPr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ЦЕЛИ СБОРА И ОБРАБОТКИ ПДН</w:t>
      </w:r>
    </w:p>
    <w:p w:rsidR="00066CDC" w:rsidRPr="00705CC7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собирает и хранит ПДн </w:t>
      </w:r>
      <w:r>
        <w:rPr>
          <w:sz w:val="24"/>
          <w:szCs w:val="24"/>
        </w:rPr>
        <w:t>сотрудника</w:t>
      </w:r>
      <w:r w:rsidRPr="00A978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целях </w:t>
      </w:r>
      <w:r w:rsidRPr="00A978F5">
        <w:rPr>
          <w:sz w:val="24"/>
          <w:szCs w:val="24"/>
        </w:rPr>
        <w:t>заключения трудового договора и исполнения его условий, осуществления прав и обязанностей работодателя в соответствии с трудовым законодательством РФ, ведения бухгалтерского учета и отчетности, кадрового учета</w:t>
      </w:r>
      <w:r>
        <w:rPr>
          <w:sz w:val="24"/>
          <w:szCs w:val="24"/>
        </w:rPr>
        <w:t>, продвижения Работника по службе</w:t>
      </w:r>
      <w:r w:rsidRPr="00A978F5">
        <w:rPr>
          <w:sz w:val="24"/>
          <w:szCs w:val="24"/>
        </w:rPr>
        <w:t>.</w:t>
      </w:r>
    </w:p>
    <w:p w:rsidR="00066CDC" w:rsidRPr="000F7BC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собирает и хранит ПДн </w:t>
      </w:r>
      <w:r>
        <w:rPr>
          <w:sz w:val="24"/>
          <w:szCs w:val="24"/>
        </w:rPr>
        <w:t>пациентов (и/или их законных представителей) в целях исполнения действующего законодательства Российской Федерации в области охраны здоровья граждан, улучшению качества жизни граждан, оказания медицинской помощи, исполнения программы обязательного медицинского страхования и ведения медицинской статистики</w:t>
      </w:r>
      <w:r>
        <w:rPr>
          <w:rStyle w:val="af8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066CDC" w:rsidRPr="00705CC7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собирает и хранит ПДн </w:t>
      </w:r>
      <w:r>
        <w:rPr>
          <w:sz w:val="24"/>
          <w:szCs w:val="24"/>
        </w:rPr>
        <w:t>лиц, направленных на прохождение медосмотра, в целях исполнения порядка осуществления процедуры медосмотра, определенной законодательством РФ</w:t>
      </w:r>
      <w:r>
        <w:rPr>
          <w:rStyle w:val="af8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066CDC" w:rsidRPr="00A76CC3" w:rsidRDefault="00066CDC" w:rsidP="00066CDC">
      <w:pPr>
        <w:widowControl/>
        <w:numPr>
          <w:ilvl w:val="0"/>
          <w:numId w:val="15"/>
        </w:numPr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УСЛОВИЯ ОБРАБОТКИ ПДН И ИХ ПЕРЕДАЧИ ТРЕТЬИМ ЛИЦАМ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>Обработка ПДн осуществляется путем сбора, записи, систематизации,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ПДн.</w:t>
      </w:r>
    </w:p>
    <w:p w:rsidR="00066CDC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обработка), с передачей по внутренней сети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и с передачей по сети Интернет (с использованием средств криптографической защиты информации).</w:t>
      </w:r>
    </w:p>
    <w:p w:rsidR="00066CDC" w:rsidRPr="00346740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Срок хранения для ПДн в электронном виде ограничивается сроком исковой давности, архивного хранения и определен в Перечне обрабатываемых ПДн.</w:t>
      </w:r>
    </w:p>
    <w:p w:rsidR="00066CDC" w:rsidRPr="00346740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Срок хранения ПДн без использования средств автоматизации определяется номенклатурой дел.</w:t>
      </w:r>
    </w:p>
    <w:p w:rsidR="00066CDC" w:rsidRPr="00904069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Для документов по личному составу (сотрудники) составляет 75 лет.</w:t>
      </w:r>
    </w:p>
    <w:p w:rsidR="00066CDC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Для амбулаторной карты пациента - 5 лет со дня последнего визита. Амбулаторная карта перемещается в архив Учреждения. По истечению 25 лет хранения по решению комиссии амбулаторная карта уничтожается или продлевается срок хранения (на основании экспертизы ценности).</w:t>
      </w:r>
    </w:p>
    <w:p w:rsidR="00066CDC" w:rsidRDefault="00066CDC" w:rsidP="00066CDC">
      <w:pPr>
        <w:widowControl/>
        <w:numPr>
          <w:ilvl w:val="2"/>
          <w:numId w:val="15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Амбулаторная карта пациента подлежит хранению только в регистратуре учреждения.</w:t>
      </w:r>
    </w:p>
    <w:p w:rsidR="00066CDC" w:rsidRPr="00346740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истечению указанных сроков ПДн в электронном виде удаляются или обезличиваются; обрабатываемые без использования средств автоматизации уничтожаются или передаются на архивное хранение.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вправе переда</w:t>
      </w:r>
      <w:r>
        <w:rPr>
          <w:sz w:val="24"/>
          <w:szCs w:val="24"/>
        </w:rPr>
        <w:t>вать</w:t>
      </w:r>
      <w:r w:rsidRPr="00A978F5">
        <w:rPr>
          <w:sz w:val="24"/>
          <w:szCs w:val="24"/>
        </w:rPr>
        <w:t xml:space="preserve"> ПДн </w:t>
      </w:r>
      <w:r>
        <w:rPr>
          <w:sz w:val="24"/>
          <w:szCs w:val="24"/>
        </w:rPr>
        <w:t>субъектов</w:t>
      </w:r>
      <w:r w:rsidRPr="00A978F5">
        <w:rPr>
          <w:sz w:val="24"/>
          <w:szCs w:val="24"/>
        </w:rPr>
        <w:t xml:space="preserve"> третьим лицам в случаях, предусмотренных законодательство</w:t>
      </w:r>
      <w:r>
        <w:rPr>
          <w:sz w:val="24"/>
          <w:szCs w:val="24"/>
        </w:rPr>
        <w:t>м</w:t>
      </w:r>
      <w:r w:rsidRPr="00A978F5">
        <w:rPr>
          <w:sz w:val="24"/>
          <w:szCs w:val="24"/>
        </w:rPr>
        <w:t xml:space="preserve"> Российской Федерации, а также пр</w:t>
      </w:r>
      <w:r>
        <w:rPr>
          <w:sz w:val="24"/>
          <w:szCs w:val="24"/>
        </w:rPr>
        <w:t>и наличии</w:t>
      </w:r>
      <w:r w:rsidRPr="00A978F5">
        <w:rPr>
          <w:sz w:val="24"/>
          <w:szCs w:val="24"/>
        </w:rPr>
        <w:t xml:space="preserve"> письменного согласия субъекта на передачу его ПДн.</w:t>
      </w:r>
    </w:p>
    <w:p w:rsidR="00066CDC" w:rsidRPr="00F53052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При обработке ПДн </w:t>
      </w:r>
      <w:r>
        <w:rPr>
          <w:sz w:val="24"/>
          <w:szCs w:val="24"/>
        </w:rPr>
        <w:t>субъектов Учреждение</w:t>
      </w:r>
      <w:r w:rsidRPr="00A978F5">
        <w:rPr>
          <w:sz w:val="24"/>
          <w:szCs w:val="24"/>
        </w:rPr>
        <w:t xml:space="preserve"> руководствуется Трудовым кодексом Российской Федерации, Федеральным законом РФ «О персональных данных» №152-ФЗ от 27 июля 2006 года</w:t>
      </w:r>
      <w:r>
        <w:rPr>
          <w:sz w:val="24"/>
          <w:szCs w:val="24"/>
        </w:rPr>
        <w:t xml:space="preserve"> и другими нормативно-правовыми актами в области защиты ПДн.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Законченные делопроизводством документы и дела, содержащиеся ПДн субъектов, хранятся в архиве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в соответствии с установленными сроками </w:t>
      </w:r>
      <w:r>
        <w:rPr>
          <w:sz w:val="24"/>
          <w:szCs w:val="24"/>
        </w:rPr>
        <w:t xml:space="preserve">и условиями </w:t>
      </w:r>
      <w:r w:rsidRPr="00A978F5">
        <w:rPr>
          <w:sz w:val="24"/>
          <w:szCs w:val="24"/>
        </w:rPr>
        <w:t>хранения.</w:t>
      </w:r>
    </w:p>
    <w:p w:rsidR="00066CDC" w:rsidRPr="00A76CC3" w:rsidRDefault="00066CDC" w:rsidP="00066CDC">
      <w:pPr>
        <w:widowControl/>
        <w:numPr>
          <w:ilvl w:val="0"/>
          <w:numId w:val="15"/>
        </w:numPr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ИЗМЕНЕНИЕ ДАННЫХ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>Субъекты ПДн могут внести, дополнить или изменить свои ПДн.</w:t>
      </w:r>
    </w:p>
    <w:p w:rsidR="00066CDC" w:rsidRPr="00492D30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>Субъекты ПДн могут потребовать прекращения обработки и/или удаления своих ПДн.</w:t>
      </w:r>
    </w:p>
    <w:p w:rsidR="00066CDC" w:rsidRPr="00A76CC3" w:rsidRDefault="00066CDC" w:rsidP="00066CDC">
      <w:pPr>
        <w:widowControl/>
        <w:numPr>
          <w:ilvl w:val="0"/>
          <w:numId w:val="15"/>
        </w:numPr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МЕРЫ, ПРИМЕНЯЕМЫЕ ДЛЯ ЗАЩИТЫ ДАННЫХ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гарантирует конфиденциальность ПДн и предоставляет доступ к ним только уполномоченным </w:t>
      </w:r>
      <w:r>
        <w:rPr>
          <w:sz w:val="24"/>
          <w:szCs w:val="24"/>
        </w:rPr>
        <w:t>Работника</w:t>
      </w:r>
      <w:r w:rsidRPr="00A978F5">
        <w:rPr>
          <w:sz w:val="24"/>
          <w:szCs w:val="24"/>
        </w:rPr>
        <w:t>м, подписавшим обязательство о неразглашении информации, содержащей ПДн.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Все сотрудники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>, имеющие доступ к персональным данным, соблюдают правила и исполняют требования Поло</w:t>
      </w:r>
      <w:r>
        <w:rPr>
          <w:sz w:val="24"/>
          <w:szCs w:val="24"/>
        </w:rPr>
        <w:t>жения об обработке ПДн</w:t>
      </w:r>
      <w:r w:rsidRPr="00A978F5">
        <w:rPr>
          <w:sz w:val="24"/>
          <w:szCs w:val="24"/>
        </w:rPr>
        <w:t>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принимает необходимые и достаточные организационные и технические меры для защиты ПДн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Все рабочие места, на которых обрабатываются ПДн </w:t>
      </w:r>
      <w:r>
        <w:rPr>
          <w:sz w:val="24"/>
          <w:szCs w:val="24"/>
        </w:rPr>
        <w:t>реализуют механизмы разграничения прав доступа, антивирусной защиты, парольной защиты.</w:t>
      </w:r>
    </w:p>
    <w:p w:rsidR="00066CDC" w:rsidRPr="00A76CC3" w:rsidRDefault="00066CDC" w:rsidP="00066CDC">
      <w:pPr>
        <w:widowControl/>
        <w:numPr>
          <w:ilvl w:val="0"/>
          <w:numId w:val="15"/>
        </w:numPr>
        <w:tabs>
          <w:tab w:val="left" w:pos="426"/>
        </w:tabs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ПРАВА СУБЪЕКТОВ ПДН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 xml:space="preserve">Субъект ПДн имеет право запрашивать у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следующие сведения: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подтверждение факта обработки ПДн;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правовые основания и цели обработки ПДн;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цели и применяемые способы обработки ПДн;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нахождения, сведения о лицах (за исключением сотрудников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978F5">
        <w:rPr>
          <w:rFonts w:ascii="Times New Roman" w:hAnsi="Times New Roman" w:cs="Times New Roman"/>
          <w:sz w:val="24"/>
          <w:szCs w:val="24"/>
        </w:rPr>
        <w:t xml:space="preserve">), которые имеют доступ к ПДн или которым могут быть раскрыты ПДн на основании договора с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A978F5">
        <w:rPr>
          <w:rFonts w:ascii="Times New Roman" w:hAnsi="Times New Roman" w:cs="Times New Roman"/>
          <w:sz w:val="24"/>
          <w:szCs w:val="24"/>
        </w:rPr>
        <w:t xml:space="preserve"> или на основании ФЗ;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lastRenderedPageBreak/>
        <w:t>обрабатываемые ПДн, относящиеся к соответствующему субъекту, источник их получения, если иной порядок представления таких данных не предусмотрен ФЗ;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сроки обработки ФЗ, в том числе сроки их хранения;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порядок осуществления субъектом прав, предусмотренных законодательством;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:rsidR="00066CDC" w:rsidRPr="00A978F5" w:rsidRDefault="00066CDC" w:rsidP="00066CDC">
      <w:pPr>
        <w:pStyle w:val="ConsPlusNormal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8F5"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ПДн по поручению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978F5">
        <w:rPr>
          <w:rFonts w:ascii="Times New Roman" w:hAnsi="Times New Roman" w:cs="Times New Roman"/>
          <w:sz w:val="24"/>
          <w:szCs w:val="24"/>
        </w:rPr>
        <w:t>, если обработка поручена или будет поручена такому лицу;</w:t>
      </w:r>
    </w:p>
    <w:p w:rsidR="00066CDC" w:rsidRPr="00A978F5" w:rsidRDefault="00066CDC" w:rsidP="00066CDC">
      <w:pPr>
        <w:widowControl/>
        <w:numPr>
          <w:ilvl w:val="0"/>
          <w:numId w:val="16"/>
        </w:numPr>
        <w:tabs>
          <w:tab w:val="left" w:pos="426"/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>иные сведения, предусмотренные законодательством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 xml:space="preserve">Субъект ПДн имеет право требовать от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уточнения своих ПДн, их блокирования или уничтожения.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>Субъект ПДн не должен отказываться от своих прав на сохранение личной и семейной тайны.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 xml:space="preserve">Если субъект ПДн считает, что </w:t>
      </w: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осуществляет обработку его ПДн с нарушением требований действующего законодательства РФ или иным образом нарушает его права и свободы, субъект вправе обжаловать действия или бездействие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в уполномоченный орган по защите прав субъектов персональных данных или в судебном порядке.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b/>
          <w:sz w:val="28"/>
          <w:szCs w:val="24"/>
        </w:rPr>
      </w:pPr>
      <w:r w:rsidRPr="00A978F5">
        <w:rPr>
          <w:sz w:val="24"/>
          <w:szCs w:val="24"/>
        </w:rPr>
        <w:t>Субъект ПДн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66CDC" w:rsidRPr="00A76CC3" w:rsidRDefault="00066CDC" w:rsidP="00066CDC">
      <w:pPr>
        <w:widowControl/>
        <w:numPr>
          <w:ilvl w:val="0"/>
          <w:numId w:val="15"/>
        </w:numPr>
        <w:tabs>
          <w:tab w:val="left" w:pos="426"/>
        </w:tabs>
        <w:spacing w:before="120" w:after="120" w:line="276" w:lineRule="auto"/>
        <w:jc w:val="center"/>
        <w:rPr>
          <w:b/>
          <w:sz w:val="24"/>
          <w:szCs w:val="24"/>
        </w:rPr>
      </w:pPr>
      <w:r w:rsidRPr="00A76CC3">
        <w:rPr>
          <w:b/>
          <w:sz w:val="24"/>
          <w:szCs w:val="24"/>
        </w:rPr>
        <w:t>ИЗМЕНЕНИЕ ПОЛИТИКИ, ПРИМЕНИМОЕ ЗАКОНОДАТЕЛЬСТВО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A978F5">
        <w:rPr>
          <w:sz w:val="24"/>
          <w:szCs w:val="24"/>
        </w:rPr>
        <w:t xml:space="preserve">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утверждения </w:t>
      </w:r>
      <w:r>
        <w:rPr>
          <w:sz w:val="24"/>
          <w:szCs w:val="24"/>
        </w:rPr>
        <w:t>Главным врачом</w:t>
      </w:r>
      <w:r w:rsidRPr="00A978F5">
        <w:rPr>
          <w:sz w:val="24"/>
          <w:szCs w:val="24"/>
        </w:rPr>
        <w:t>, если иное не предусмотрено новой редакцией Политики.</w:t>
      </w:r>
    </w:p>
    <w:p w:rsidR="00066CDC" w:rsidRPr="00A978F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Действующая редакция хранится в месте нахождения </w:t>
      </w:r>
      <w:r>
        <w:rPr>
          <w:sz w:val="24"/>
          <w:szCs w:val="24"/>
        </w:rPr>
        <w:t>Учреждения</w:t>
      </w:r>
      <w:r w:rsidRPr="00A978F5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Pr="00034CD3">
        <w:rPr>
          <w:sz w:val="24"/>
          <w:szCs w:val="24"/>
        </w:rPr>
        <w:t>452172, Республика Башкортостан, Чишминский р-н, р.п. Чишмы, ул. Речная, 2А</w:t>
      </w:r>
      <w:r>
        <w:rPr>
          <w:sz w:val="24"/>
          <w:szCs w:val="24"/>
        </w:rPr>
        <w:t>.</w:t>
      </w:r>
    </w:p>
    <w:p w:rsidR="00066CDC" w:rsidRPr="002569A5" w:rsidRDefault="00066CDC" w:rsidP="00066CDC">
      <w:pPr>
        <w:widowControl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978F5">
        <w:rPr>
          <w:sz w:val="24"/>
          <w:szCs w:val="24"/>
        </w:rPr>
        <w:t xml:space="preserve">К настоящей Политике и отношениям между </w:t>
      </w:r>
      <w:r>
        <w:rPr>
          <w:sz w:val="24"/>
          <w:szCs w:val="24"/>
        </w:rPr>
        <w:t>Субъектами ПДн</w:t>
      </w:r>
      <w:r w:rsidRPr="00A978F5">
        <w:rPr>
          <w:sz w:val="24"/>
          <w:szCs w:val="24"/>
        </w:rPr>
        <w:t xml:space="preserve"> и </w:t>
      </w:r>
      <w:r>
        <w:rPr>
          <w:sz w:val="24"/>
          <w:szCs w:val="24"/>
        </w:rPr>
        <w:t>Учреждением</w:t>
      </w:r>
      <w:r w:rsidRPr="00A978F5">
        <w:rPr>
          <w:sz w:val="24"/>
          <w:szCs w:val="24"/>
        </w:rPr>
        <w:t xml:space="preserve"> подлежит применению право Российской Федерации.</w:t>
      </w:r>
    </w:p>
    <w:sectPr w:rsidR="00066CDC" w:rsidRPr="002569A5" w:rsidSect="00A665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14" w:rsidRDefault="00CF6614" w:rsidP="00C95132">
      <w:r>
        <w:separator/>
      </w:r>
    </w:p>
  </w:endnote>
  <w:endnote w:type="continuationSeparator" w:id="0">
    <w:p w:rsidR="00CF6614" w:rsidRDefault="00CF6614" w:rsidP="00C9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5D" w:rsidRDefault="00911A5D">
    <w:pPr>
      <w:pStyle w:val="ae"/>
      <w:jc w:val="center"/>
    </w:pPr>
    <w:r w:rsidRPr="00C95132">
      <w:rPr>
        <w:sz w:val="28"/>
        <w:szCs w:val="28"/>
      </w:rPr>
      <w:fldChar w:fldCharType="begin"/>
    </w:r>
    <w:r w:rsidRPr="00C95132">
      <w:rPr>
        <w:sz w:val="28"/>
        <w:szCs w:val="28"/>
      </w:rPr>
      <w:instrText xml:space="preserve"> PAGE   \* MERGEFORMAT </w:instrText>
    </w:r>
    <w:r w:rsidRPr="00C95132">
      <w:rPr>
        <w:sz w:val="28"/>
        <w:szCs w:val="28"/>
      </w:rPr>
      <w:fldChar w:fldCharType="separate"/>
    </w:r>
    <w:r w:rsidR="00B0671D">
      <w:rPr>
        <w:noProof/>
        <w:sz w:val="28"/>
        <w:szCs w:val="28"/>
      </w:rPr>
      <w:t>3</w:t>
    </w:r>
    <w:r w:rsidRPr="00C95132">
      <w:rPr>
        <w:sz w:val="28"/>
        <w:szCs w:val="28"/>
      </w:rPr>
      <w:fldChar w:fldCharType="end"/>
    </w:r>
  </w:p>
  <w:p w:rsidR="00911A5D" w:rsidRDefault="00911A5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5D" w:rsidRDefault="00911A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14" w:rsidRDefault="00CF6614" w:rsidP="00C95132">
      <w:r>
        <w:separator/>
      </w:r>
    </w:p>
  </w:footnote>
  <w:footnote w:type="continuationSeparator" w:id="0">
    <w:p w:rsidR="00CF6614" w:rsidRDefault="00CF6614" w:rsidP="00C95132">
      <w:r>
        <w:continuationSeparator/>
      </w:r>
    </w:p>
  </w:footnote>
  <w:footnote w:id="1">
    <w:p w:rsidR="00066CDC" w:rsidRDefault="00066CDC" w:rsidP="00066CDC">
      <w:pPr>
        <w:pStyle w:val="af6"/>
        <w:spacing w:after="0"/>
      </w:pPr>
      <w:r>
        <w:rPr>
          <w:rStyle w:val="af8"/>
        </w:rPr>
        <w:footnoteRef/>
      </w:r>
      <w:r>
        <w:t xml:space="preserve"> ФЗ «Об основах охраны здоровья граждан в Российской Федерации»</w:t>
      </w:r>
    </w:p>
  </w:footnote>
  <w:footnote w:id="2">
    <w:p w:rsidR="00066CDC" w:rsidRDefault="00066CDC" w:rsidP="00066CDC">
      <w:pPr>
        <w:pStyle w:val="af6"/>
        <w:spacing w:after="0"/>
      </w:pPr>
      <w:r>
        <w:rPr>
          <w:rStyle w:val="af8"/>
        </w:rPr>
        <w:footnoteRef/>
      </w:r>
      <w:r>
        <w:t xml:space="preserve"> Трудовой кодекс, СанПиН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5D" w:rsidRDefault="00911A5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5D" w:rsidRDefault="00911A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BD"/>
    <w:multiLevelType w:val="multilevel"/>
    <w:tmpl w:val="53B6F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0A08DE"/>
    <w:multiLevelType w:val="hybridMultilevel"/>
    <w:tmpl w:val="81AC040E"/>
    <w:lvl w:ilvl="0" w:tplc="F9140B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51003"/>
    <w:multiLevelType w:val="hybridMultilevel"/>
    <w:tmpl w:val="3286A8EA"/>
    <w:lvl w:ilvl="0" w:tplc="CE9851DC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564522"/>
    <w:multiLevelType w:val="hybridMultilevel"/>
    <w:tmpl w:val="4686E552"/>
    <w:lvl w:ilvl="0" w:tplc="4B4E81FC">
      <w:start w:val="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07CEE"/>
    <w:multiLevelType w:val="hybridMultilevel"/>
    <w:tmpl w:val="20C8D9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335511CB"/>
    <w:multiLevelType w:val="hybridMultilevel"/>
    <w:tmpl w:val="837EE2AC"/>
    <w:lvl w:ilvl="0" w:tplc="1BA4A90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11FAD"/>
    <w:multiLevelType w:val="hybridMultilevel"/>
    <w:tmpl w:val="83B41CE0"/>
    <w:lvl w:ilvl="0" w:tplc="04190001">
      <w:start w:val="1"/>
      <w:numFmt w:val="bullet"/>
      <w:pStyle w:val="a"/>
      <w:lvlText w:val="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CC61C86"/>
    <w:multiLevelType w:val="multilevel"/>
    <w:tmpl w:val="6B0C13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2325FA"/>
    <w:multiLevelType w:val="multilevel"/>
    <w:tmpl w:val="6F523D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60317ABA"/>
    <w:multiLevelType w:val="hybridMultilevel"/>
    <w:tmpl w:val="2C46F4E8"/>
    <w:lvl w:ilvl="0" w:tplc="CE9851DC"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0">
    <w:nsid w:val="655701AF"/>
    <w:multiLevelType w:val="hybridMultilevel"/>
    <w:tmpl w:val="E14841C4"/>
    <w:lvl w:ilvl="0" w:tplc="A372E9C0">
      <w:start w:val="1"/>
      <w:numFmt w:val="bullet"/>
      <w:lvlText w:val="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1">
    <w:nsid w:val="6B6A1A0A"/>
    <w:multiLevelType w:val="multilevel"/>
    <w:tmpl w:val="66AC4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1BE5975"/>
    <w:multiLevelType w:val="multilevel"/>
    <w:tmpl w:val="A1EC4BE6"/>
    <w:lvl w:ilvl="0">
      <w:start w:val="1"/>
      <w:numFmt w:val="decimal"/>
      <w:pStyle w:val="1"/>
      <w:suff w:val="space"/>
      <w:lvlText w:val="%1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lvlRestart w:val="0"/>
      <w:lvlText w:val="%1.%5"/>
      <w:lvlJc w:val="left"/>
      <w:pPr>
        <w:tabs>
          <w:tab w:val="num" w:pos="-373"/>
        </w:tabs>
        <w:ind w:left="1859" w:hanging="792"/>
      </w:pPr>
    </w:lvl>
    <w:lvl w:ilvl="5">
      <w:start w:val="1"/>
      <w:numFmt w:val="decimal"/>
      <w:lvlText w:val="%1.%2.%3.%4.%5.%6."/>
      <w:lvlJc w:val="left"/>
      <w:pPr>
        <w:tabs>
          <w:tab w:val="num" w:pos="350"/>
        </w:tabs>
        <w:ind w:left="3086" w:hanging="936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-373"/>
        </w:tabs>
        <w:ind w:left="286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73"/>
        </w:tabs>
        <w:ind w:left="3371" w:hanging="1224"/>
      </w:p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3">
    <w:nsid w:val="756B4EAA"/>
    <w:multiLevelType w:val="multilevel"/>
    <w:tmpl w:val="DAC411B8"/>
    <w:lvl w:ilvl="0">
      <w:start w:val="1"/>
      <w:numFmt w:val="decimal"/>
      <w:pStyle w:val="11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4755" w:hanging="360"/>
      </w:pPr>
      <w:rPr>
        <w:rFonts w:hint="default"/>
        <w:b w:val="0"/>
        <w:bCs w:val="0"/>
      </w:rPr>
    </w:lvl>
    <w:lvl w:ilvl="2">
      <w:numFmt w:val="bullet"/>
      <w:lvlText w:val="−"/>
      <w:lvlJc w:val="left"/>
      <w:pPr>
        <w:ind w:left="193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4">
    <w:nsid w:val="763F2A5C"/>
    <w:multiLevelType w:val="hybridMultilevel"/>
    <w:tmpl w:val="94BA2706"/>
    <w:lvl w:ilvl="0" w:tplc="FCD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2F5"/>
    <w:rsid w:val="00027FDE"/>
    <w:rsid w:val="00032B04"/>
    <w:rsid w:val="000412F8"/>
    <w:rsid w:val="00047D36"/>
    <w:rsid w:val="00053608"/>
    <w:rsid w:val="00061F5A"/>
    <w:rsid w:val="00066CDC"/>
    <w:rsid w:val="00071A28"/>
    <w:rsid w:val="000731B4"/>
    <w:rsid w:val="00082C3D"/>
    <w:rsid w:val="00087AD6"/>
    <w:rsid w:val="000A40E3"/>
    <w:rsid w:val="000B5937"/>
    <w:rsid w:val="000C4021"/>
    <w:rsid w:val="000D2836"/>
    <w:rsid w:val="000E7806"/>
    <w:rsid w:val="000F6DC9"/>
    <w:rsid w:val="0010475C"/>
    <w:rsid w:val="00111439"/>
    <w:rsid w:val="0013582B"/>
    <w:rsid w:val="00136A39"/>
    <w:rsid w:val="00155517"/>
    <w:rsid w:val="00166FB5"/>
    <w:rsid w:val="00177839"/>
    <w:rsid w:val="00181DF2"/>
    <w:rsid w:val="00192D90"/>
    <w:rsid w:val="0019518B"/>
    <w:rsid w:val="001A03A0"/>
    <w:rsid w:val="001A4DEA"/>
    <w:rsid w:val="001C1718"/>
    <w:rsid w:val="001C7CC1"/>
    <w:rsid w:val="001D2BE4"/>
    <w:rsid w:val="001D5EED"/>
    <w:rsid w:val="001E7C6D"/>
    <w:rsid w:val="00207B64"/>
    <w:rsid w:val="00215CEE"/>
    <w:rsid w:val="00226CD2"/>
    <w:rsid w:val="00227ECF"/>
    <w:rsid w:val="00232D67"/>
    <w:rsid w:val="00235EAA"/>
    <w:rsid w:val="00244451"/>
    <w:rsid w:val="002533AB"/>
    <w:rsid w:val="00257753"/>
    <w:rsid w:val="0026654C"/>
    <w:rsid w:val="002801B1"/>
    <w:rsid w:val="002824A7"/>
    <w:rsid w:val="0029201C"/>
    <w:rsid w:val="002A2CD9"/>
    <w:rsid w:val="002F4E58"/>
    <w:rsid w:val="002F5E9F"/>
    <w:rsid w:val="002F623B"/>
    <w:rsid w:val="003048C6"/>
    <w:rsid w:val="00305646"/>
    <w:rsid w:val="003105E7"/>
    <w:rsid w:val="0031770C"/>
    <w:rsid w:val="00317C34"/>
    <w:rsid w:val="00325A8D"/>
    <w:rsid w:val="00334C40"/>
    <w:rsid w:val="00344062"/>
    <w:rsid w:val="003539E3"/>
    <w:rsid w:val="00366747"/>
    <w:rsid w:val="00366B78"/>
    <w:rsid w:val="003707D2"/>
    <w:rsid w:val="00373F8F"/>
    <w:rsid w:val="003748AF"/>
    <w:rsid w:val="00376BCC"/>
    <w:rsid w:val="00380527"/>
    <w:rsid w:val="003A7128"/>
    <w:rsid w:val="003B31F8"/>
    <w:rsid w:val="003C390B"/>
    <w:rsid w:val="003C4AE8"/>
    <w:rsid w:val="003C6B57"/>
    <w:rsid w:val="003D52F5"/>
    <w:rsid w:val="003E34E7"/>
    <w:rsid w:val="004124A4"/>
    <w:rsid w:val="00417D2D"/>
    <w:rsid w:val="0042089E"/>
    <w:rsid w:val="00424A5D"/>
    <w:rsid w:val="00433DB5"/>
    <w:rsid w:val="0045733C"/>
    <w:rsid w:val="00465FE4"/>
    <w:rsid w:val="00474CD8"/>
    <w:rsid w:val="0049184D"/>
    <w:rsid w:val="00492987"/>
    <w:rsid w:val="004B63CA"/>
    <w:rsid w:val="004B679B"/>
    <w:rsid w:val="004D3D05"/>
    <w:rsid w:val="004E46A4"/>
    <w:rsid w:val="004F031D"/>
    <w:rsid w:val="004F6174"/>
    <w:rsid w:val="005107FA"/>
    <w:rsid w:val="00535FA3"/>
    <w:rsid w:val="00547963"/>
    <w:rsid w:val="00565FEC"/>
    <w:rsid w:val="00590C20"/>
    <w:rsid w:val="005956E3"/>
    <w:rsid w:val="005C3F31"/>
    <w:rsid w:val="0060472B"/>
    <w:rsid w:val="00611D6B"/>
    <w:rsid w:val="00613878"/>
    <w:rsid w:val="00614108"/>
    <w:rsid w:val="0062073E"/>
    <w:rsid w:val="00643C82"/>
    <w:rsid w:val="00647FDA"/>
    <w:rsid w:val="00660A9F"/>
    <w:rsid w:val="00662298"/>
    <w:rsid w:val="0066275E"/>
    <w:rsid w:val="0067089E"/>
    <w:rsid w:val="006727BB"/>
    <w:rsid w:val="00676D8D"/>
    <w:rsid w:val="0068342A"/>
    <w:rsid w:val="006D0E9B"/>
    <w:rsid w:val="006E35A7"/>
    <w:rsid w:val="0071595B"/>
    <w:rsid w:val="00716B99"/>
    <w:rsid w:val="00717CAF"/>
    <w:rsid w:val="00725F88"/>
    <w:rsid w:val="007403A6"/>
    <w:rsid w:val="00743279"/>
    <w:rsid w:val="00750AB1"/>
    <w:rsid w:val="00762939"/>
    <w:rsid w:val="0077688E"/>
    <w:rsid w:val="007A02C3"/>
    <w:rsid w:val="007A77EA"/>
    <w:rsid w:val="007C0B2F"/>
    <w:rsid w:val="007C5F4D"/>
    <w:rsid w:val="007D0D0D"/>
    <w:rsid w:val="007F7D1C"/>
    <w:rsid w:val="00801DD2"/>
    <w:rsid w:val="00810947"/>
    <w:rsid w:val="008110CD"/>
    <w:rsid w:val="00812748"/>
    <w:rsid w:val="00862219"/>
    <w:rsid w:val="00881775"/>
    <w:rsid w:val="00894C5B"/>
    <w:rsid w:val="00894E45"/>
    <w:rsid w:val="008A078E"/>
    <w:rsid w:val="008B685E"/>
    <w:rsid w:val="008B770F"/>
    <w:rsid w:val="008F217F"/>
    <w:rsid w:val="00907CCB"/>
    <w:rsid w:val="00911A5D"/>
    <w:rsid w:val="00913566"/>
    <w:rsid w:val="00920422"/>
    <w:rsid w:val="0092446A"/>
    <w:rsid w:val="009316B3"/>
    <w:rsid w:val="00932A23"/>
    <w:rsid w:val="00932D2A"/>
    <w:rsid w:val="0093768A"/>
    <w:rsid w:val="00962200"/>
    <w:rsid w:val="00962A9E"/>
    <w:rsid w:val="00962FC5"/>
    <w:rsid w:val="009764C4"/>
    <w:rsid w:val="0098203E"/>
    <w:rsid w:val="009A25DD"/>
    <w:rsid w:val="00A064B4"/>
    <w:rsid w:val="00A150A5"/>
    <w:rsid w:val="00A201F6"/>
    <w:rsid w:val="00A21ECD"/>
    <w:rsid w:val="00A665CD"/>
    <w:rsid w:val="00A7166E"/>
    <w:rsid w:val="00A936F2"/>
    <w:rsid w:val="00A93E8B"/>
    <w:rsid w:val="00AA3ED1"/>
    <w:rsid w:val="00AB75FD"/>
    <w:rsid w:val="00AD1E3D"/>
    <w:rsid w:val="00AD3BF0"/>
    <w:rsid w:val="00AF212B"/>
    <w:rsid w:val="00B0671D"/>
    <w:rsid w:val="00B203C8"/>
    <w:rsid w:val="00B307D8"/>
    <w:rsid w:val="00B448E7"/>
    <w:rsid w:val="00B51CB1"/>
    <w:rsid w:val="00B53A25"/>
    <w:rsid w:val="00B67BD9"/>
    <w:rsid w:val="00B75BBD"/>
    <w:rsid w:val="00B776F2"/>
    <w:rsid w:val="00B8170F"/>
    <w:rsid w:val="00B835E8"/>
    <w:rsid w:val="00BB2D2D"/>
    <w:rsid w:val="00BD3C7A"/>
    <w:rsid w:val="00BE1AC1"/>
    <w:rsid w:val="00BE36A9"/>
    <w:rsid w:val="00BE498F"/>
    <w:rsid w:val="00BF1CC0"/>
    <w:rsid w:val="00BF3D67"/>
    <w:rsid w:val="00C25CB8"/>
    <w:rsid w:val="00C31059"/>
    <w:rsid w:val="00C310D0"/>
    <w:rsid w:val="00C46DA5"/>
    <w:rsid w:val="00C57022"/>
    <w:rsid w:val="00C7061E"/>
    <w:rsid w:val="00C7191A"/>
    <w:rsid w:val="00C87FF0"/>
    <w:rsid w:val="00C95132"/>
    <w:rsid w:val="00CA6B2B"/>
    <w:rsid w:val="00CB0434"/>
    <w:rsid w:val="00CB5F92"/>
    <w:rsid w:val="00CD705C"/>
    <w:rsid w:val="00CF05BB"/>
    <w:rsid w:val="00CF6614"/>
    <w:rsid w:val="00D0429C"/>
    <w:rsid w:val="00D056FD"/>
    <w:rsid w:val="00D16628"/>
    <w:rsid w:val="00D20850"/>
    <w:rsid w:val="00D21882"/>
    <w:rsid w:val="00D25882"/>
    <w:rsid w:val="00D67F71"/>
    <w:rsid w:val="00D83F18"/>
    <w:rsid w:val="00DA28C2"/>
    <w:rsid w:val="00DA6545"/>
    <w:rsid w:val="00DB63EB"/>
    <w:rsid w:val="00DC1203"/>
    <w:rsid w:val="00DC41E8"/>
    <w:rsid w:val="00DD7878"/>
    <w:rsid w:val="00DE14A6"/>
    <w:rsid w:val="00E0038F"/>
    <w:rsid w:val="00E10A3C"/>
    <w:rsid w:val="00E142EA"/>
    <w:rsid w:val="00E14470"/>
    <w:rsid w:val="00E224E3"/>
    <w:rsid w:val="00E23683"/>
    <w:rsid w:val="00E334ED"/>
    <w:rsid w:val="00E44ADB"/>
    <w:rsid w:val="00E5394F"/>
    <w:rsid w:val="00E77886"/>
    <w:rsid w:val="00E87D6B"/>
    <w:rsid w:val="00EA3CF7"/>
    <w:rsid w:val="00EA5BA5"/>
    <w:rsid w:val="00EB052E"/>
    <w:rsid w:val="00EE14E8"/>
    <w:rsid w:val="00F05906"/>
    <w:rsid w:val="00F166FC"/>
    <w:rsid w:val="00F36436"/>
    <w:rsid w:val="00F3735B"/>
    <w:rsid w:val="00F42E5C"/>
    <w:rsid w:val="00F43CDF"/>
    <w:rsid w:val="00F45FEB"/>
    <w:rsid w:val="00F5267C"/>
    <w:rsid w:val="00F6127E"/>
    <w:rsid w:val="00F7751D"/>
    <w:rsid w:val="00F8725E"/>
    <w:rsid w:val="00F979DB"/>
    <w:rsid w:val="00FA207A"/>
    <w:rsid w:val="00FA5A97"/>
    <w:rsid w:val="00FA5D17"/>
    <w:rsid w:val="00FC7CE3"/>
    <w:rsid w:val="00FD169F"/>
    <w:rsid w:val="00FD3A39"/>
    <w:rsid w:val="00FE1DA5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2F5"/>
    <w:pPr>
      <w:widowControl w:val="0"/>
      <w:ind w:firstLine="7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1C1718"/>
    <w:pPr>
      <w:keepNext/>
      <w:numPr>
        <w:numId w:val="1"/>
      </w:numPr>
      <w:ind w:firstLine="851"/>
      <w:outlineLvl w:val="0"/>
    </w:pPr>
    <w:rPr>
      <w:rFonts w:ascii="Arial" w:hAnsi="Arial" w:cs="Arial"/>
      <w:noProof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1718"/>
    <w:rPr>
      <w:rFonts w:ascii="Arial" w:hAnsi="Arial" w:cs="Arial"/>
      <w:noProof/>
      <w:sz w:val="20"/>
      <w:szCs w:val="20"/>
      <w:lang w:eastAsia="ru-RU"/>
    </w:rPr>
  </w:style>
  <w:style w:type="paragraph" w:customStyle="1" w:styleId="Confirmation">
    <w:name w:val="Confirmation"/>
    <w:uiPriority w:val="99"/>
    <w:rsid w:val="003D52F5"/>
    <w:pPr>
      <w:keepNext/>
      <w:spacing w:before="120" w:after="12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character" w:customStyle="1" w:styleId="Confirmationtext">
    <w:name w:val="Confirmation text Знак"/>
    <w:link w:val="Confirmationtext0"/>
    <w:uiPriority w:val="99"/>
    <w:locked/>
    <w:rsid w:val="003D52F5"/>
    <w:rPr>
      <w:sz w:val="24"/>
      <w:szCs w:val="24"/>
    </w:rPr>
  </w:style>
  <w:style w:type="paragraph" w:customStyle="1" w:styleId="Confirmationtext0">
    <w:name w:val="Confirmation text"/>
    <w:basedOn w:val="a0"/>
    <w:link w:val="Confirmationtext"/>
    <w:uiPriority w:val="99"/>
    <w:rsid w:val="003D52F5"/>
    <w:pPr>
      <w:keepNext/>
      <w:keepLines/>
      <w:spacing w:after="120" w:line="288" w:lineRule="auto"/>
      <w:jc w:val="center"/>
      <w:outlineLvl w:val="3"/>
    </w:pPr>
    <w:rPr>
      <w:rFonts w:ascii="Calibri" w:eastAsia="Calibri" w:hAnsi="Calibri" w:cs="Calibri"/>
      <w:sz w:val="24"/>
      <w:szCs w:val="24"/>
    </w:rPr>
  </w:style>
  <w:style w:type="character" w:customStyle="1" w:styleId="apple-style-span">
    <w:name w:val="apple-style-span"/>
    <w:uiPriority w:val="99"/>
    <w:rsid w:val="003D52F5"/>
  </w:style>
  <w:style w:type="paragraph" w:customStyle="1" w:styleId="Tabletext">
    <w:name w:val="Table text"/>
    <w:basedOn w:val="a0"/>
    <w:uiPriority w:val="99"/>
    <w:rsid w:val="001C1718"/>
    <w:pPr>
      <w:widowControl/>
      <w:ind w:firstLine="0"/>
      <w:jc w:val="left"/>
    </w:pPr>
    <w:rPr>
      <w:sz w:val="28"/>
      <w:szCs w:val="28"/>
    </w:rPr>
  </w:style>
  <w:style w:type="paragraph" w:customStyle="1" w:styleId="Tableheader">
    <w:name w:val="Table_header"/>
    <w:basedOn w:val="Tabletext"/>
    <w:uiPriority w:val="99"/>
    <w:rsid w:val="001C1718"/>
    <w:pPr>
      <w:suppressAutoHyphens/>
      <w:jc w:val="center"/>
    </w:pPr>
  </w:style>
  <w:style w:type="paragraph" w:customStyle="1" w:styleId="12">
    <w:name w:val="Основной текст1"/>
    <w:basedOn w:val="a0"/>
    <w:uiPriority w:val="99"/>
    <w:rsid w:val="001C1718"/>
    <w:pPr>
      <w:widowControl/>
      <w:spacing w:line="360" w:lineRule="auto"/>
    </w:pPr>
    <w:rPr>
      <w:sz w:val="28"/>
      <w:szCs w:val="28"/>
    </w:rPr>
  </w:style>
  <w:style w:type="paragraph" w:customStyle="1" w:styleId="Headingcenter">
    <w:name w:val="Heading_center"/>
    <w:autoRedefine/>
    <w:uiPriority w:val="99"/>
    <w:rsid w:val="001C1718"/>
    <w:pPr>
      <w:pageBreakBefore/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98203E"/>
    <w:pPr>
      <w:widowControl/>
      <w:ind w:left="720" w:firstLine="709"/>
    </w:pPr>
    <w:rPr>
      <w:sz w:val="28"/>
      <w:szCs w:val="28"/>
      <w:lang w:eastAsia="en-US"/>
    </w:rPr>
  </w:style>
  <w:style w:type="paragraph" w:customStyle="1" w:styleId="a">
    <w:name w:val="ГС_Список_марк"/>
    <w:link w:val="a5"/>
    <w:uiPriority w:val="99"/>
    <w:rsid w:val="0098203E"/>
    <w:pPr>
      <w:numPr>
        <w:numId w:val="6"/>
      </w:numPr>
      <w:tabs>
        <w:tab w:val="left" w:pos="1134"/>
      </w:tabs>
      <w:suppressAutoHyphens/>
      <w:spacing w:after="120" w:line="312" w:lineRule="auto"/>
      <w:jc w:val="both"/>
    </w:pPr>
    <w:rPr>
      <w:rFonts w:ascii="Times New Roman" w:hAnsi="Times New Roman"/>
      <w:sz w:val="22"/>
      <w:szCs w:val="22"/>
    </w:rPr>
  </w:style>
  <w:style w:type="character" w:customStyle="1" w:styleId="a5">
    <w:name w:val="ГС_Список_марк Знак"/>
    <w:link w:val="a"/>
    <w:uiPriority w:val="99"/>
    <w:locked/>
    <w:rsid w:val="0098203E"/>
    <w:rPr>
      <w:rFonts w:ascii="Times New Roman" w:hAnsi="Times New Roman" w:cs="Times New Roman"/>
      <w:sz w:val="22"/>
      <w:szCs w:val="22"/>
      <w:lang w:eastAsia="ru-RU"/>
    </w:rPr>
  </w:style>
  <w:style w:type="character" w:styleId="a6">
    <w:name w:val="Hyperlink"/>
    <w:uiPriority w:val="99"/>
    <w:rsid w:val="00716B99"/>
    <w:rPr>
      <w:color w:val="0000FF"/>
      <w:u w:val="single"/>
    </w:rPr>
  </w:style>
  <w:style w:type="paragraph" w:customStyle="1" w:styleId="MainTXT">
    <w:name w:val="MainTXT"/>
    <w:basedOn w:val="a0"/>
    <w:uiPriority w:val="99"/>
    <w:rsid w:val="00087AD6"/>
    <w:pPr>
      <w:widowControl/>
      <w:spacing w:line="360" w:lineRule="auto"/>
      <w:ind w:left="142" w:firstLine="0"/>
      <w:jc w:val="left"/>
    </w:pPr>
    <w:rPr>
      <w:rFonts w:ascii="Arial" w:hAnsi="Arial" w:cs="Arial"/>
      <w:sz w:val="24"/>
      <w:szCs w:val="24"/>
      <w:lang w:val="en-US"/>
    </w:rPr>
  </w:style>
  <w:style w:type="character" w:styleId="a7">
    <w:name w:val="annotation reference"/>
    <w:uiPriority w:val="99"/>
    <w:semiHidden/>
    <w:rsid w:val="00087AD6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087AD6"/>
    <w:pPr>
      <w:widowControl/>
      <w:suppressAutoHyphens/>
      <w:ind w:firstLine="0"/>
      <w:jc w:val="left"/>
    </w:pPr>
    <w:rPr>
      <w:lang w:eastAsia="ar-SA"/>
    </w:rPr>
  </w:style>
  <w:style w:type="character" w:customStyle="1" w:styleId="a9">
    <w:name w:val="Текст примечания Знак"/>
    <w:link w:val="a8"/>
    <w:uiPriority w:val="99"/>
    <w:locked/>
    <w:rsid w:val="00087AD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alloon Text"/>
    <w:basedOn w:val="a0"/>
    <w:link w:val="ab"/>
    <w:uiPriority w:val="99"/>
    <w:semiHidden/>
    <w:rsid w:val="00087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7AD6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C95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9513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C951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951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ГАУ11"/>
    <w:basedOn w:val="1"/>
    <w:uiPriority w:val="99"/>
    <w:rsid w:val="003C390B"/>
    <w:pPr>
      <w:pageBreakBefore/>
      <w:widowControl/>
      <w:numPr>
        <w:numId w:val="11"/>
      </w:numPr>
      <w:tabs>
        <w:tab w:val="left" w:pos="1134"/>
      </w:tabs>
      <w:spacing w:line="360" w:lineRule="auto"/>
      <w:ind w:firstLine="709"/>
    </w:pPr>
    <w:rPr>
      <w:b/>
      <w:bCs/>
      <w:noProof w:val="0"/>
      <w:kern w:val="32"/>
      <w:sz w:val="28"/>
      <w:szCs w:val="28"/>
    </w:rPr>
  </w:style>
  <w:style w:type="paragraph" w:customStyle="1" w:styleId="3">
    <w:name w:val="Бгау3"/>
    <w:basedOn w:val="a0"/>
    <w:next w:val="af0"/>
    <w:uiPriority w:val="99"/>
    <w:rsid w:val="003C390B"/>
    <w:pPr>
      <w:widowControl/>
      <w:numPr>
        <w:ilvl w:val="1"/>
        <w:numId w:val="11"/>
      </w:numPr>
      <w:tabs>
        <w:tab w:val="left" w:pos="567"/>
      </w:tabs>
      <w:suppressAutoHyphens/>
      <w:spacing w:line="360" w:lineRule="auto"/>
    </w:pPr>
    <w:rPr>
      <w:sz w:val="28"/>
      <w:szCs w:val="28"/>
      <w:lang w:eastAsia="ar-SA"/>
    </w:rPr>
  </w:style>
  <w:style w:type="paragraph" w:styleId="af0">
    <w:name w:val="Subtitle"/>
    <w:basedOn w:val="a0"/>
    <w:next w:val="a0"/>
    <w:link w:val="af1"/>
    <w:uiPriority w:val="99"/>
    <w:qFormat/>
    <w:rsid w:val="003C390B"/>
    <w:pPr>
      <w:numPr>
        <w:ilvl w:val="1"/>
      </w:numPr>
      <w:ind w:firstLine="72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C390B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2">
    <w:name w:val="Normal (Web)"/>
    <w:basedOn w:val="a0"/>
    <w:uiPriority w:val="99"/>
    <w:rsid w:val="00C25CB8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page number"/>
    <w:basedOn w:val="a1"/>
    <w:uiPriority w:val="99"/>
    <w:rsid w:val="0092446A"/>
  </w:style>
  <w:style w:type="paragraph" w:customStyle="1" w:styleId="ConsPlusNormal">
    <w:name w:val="ConsPlusNormal"/>
    <w:rsid w:val="00924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annotation subject"/>
    <w:basedOn w:val="a8"/>
    <w:next w:val="a8"/>
    <w:link w:val="af5"/>
    <w:uiPriority w:val="99"/>
    <w:semiHidden/>
    <w:rsid w:val="00611D6B"/>
    <w:pPr>
      <w:widowControl w:val="0"/>
      <w:suppressAutoHyphens w:val="0"/>
      <w:ind w:firstLine="720"/>
      <w:jc w:val="both"/>
    </w:pPr>
    <w:rPr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semiHidden/>
    <w:locked/>
    <w:rsid w:val="00611D6B"/>
    <w:rPr>
      <w:rFonts w:ascii="Times New Roman" w:hAnsi="Times New Roman" w:cs="Times New Roman"/>
      <w:b/>
      <w:bCs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1"/>
    <w:rsid w:val="008B770F"/>
  </w:style>
  <w:style w:type="paragraph" w:styleId="af6">
    <w:name w:val="footnote text"/>
    <w:basedOn w:val="a0"/>
    <w:link w:val="af7"/>
    <w:uiPriority w:val="99"/>
    <w:semiHidden/>
    <w:unhideWhenUsed/>
    <w:rsid w:val="00066CDC"/>
    <w:pPr>
      <w:widowControl/>
      <w:spacing w:after="200" w:line="276" w:lineRule="auto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7">
    <w:name w:val="Текст сноски Знак"/>
    <w:link w:val="af6"/>
    <w:uiPriority w:val="99"/>
    <w:semiHidden/>
    <w:rsid w:val="00066CDC"/>
    <w:rPr>
      <w:lang w:val="x-none" w:eastAsia="en-US"/>
    </w:rPr>
  </w:style>
  <w:style w:type="character" w:styleId="af8">
    <w:name w:val="footnote reference"/>
    <w:uiPriority w:val="99"/>
    <w:semiHidden/>
    <w:unhideWhenUsed/>
    <w:rsid w:val="00066CDC"/>
    <w:rPr>
      <w:vertAlign w:val="superscript"/>
    </w:rPr>
  </w:style>
  <w:style w:type="paragraph" w:styleId="af9">
    <w:name w:val="endnote text"/>
    <w:basedOn w:val="a0"/>
    <w:link w:val="afa"/>
    <w:uiPriority w:val="99"/>
    <w:semiHidden/>
    <w:unhideWhenUsed/>
    <w:rsid w:val="00066CDC"/>
    <w:pPr>
      <w:widowControl/>
      <w:spacing w:after="200" w:line="276" w:lineRule="auto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a">
    <w:name w:val="Текст концевой сноски Знак"/>
    <w:link w:val="af9"/>
    <w:uiPriority w:val="99"/>
    <w:semiHidden/>
    <w:rsid w:val="00066CDC"/>
    <w:rPr>
      <w:lang w:val="x-none" w:eastAsia="en-US"/>
    </w:rPr>
  </w:style>
  <w:style w:type="character" w:styleId="afb">
    <w:name w:val="endnote reference"/>
    <w:uiPriority w:val="99"/>
    <w:semiHidden/>
    <w:unhideWhenUsed/>
    <w:rsid w:val="00066C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Энигма Уфа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Губайдуллин</dc:creator>
  <cp:keywords/>
  <dc:description/>
  <cp:lastModifiedBy>chcrbadmin</cp:lastModifiedBy>
  <cp:revision>109</cp:revision>
  <dcterms:created xsi:type="dcterms:W3CDTF">2013-06-26T13:50:00Z</dcterms:created>
  <dcterms:modified xsi:type="dcterms:W3CDTF">2016-03-24T08:58:00Z</dcterms:modified>
</cp:coreProperties>
</file>