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26.04.2012 N 403</w:t>
              <w:br/>
              <w:t xml:space="preserve">(ред. от 05.06.2020)</w:t>
              <w:br/>
              <w:t xml:space="preserve">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</w:t>
              <w:br/>
              <w:t xml:space="preserve">(вместе с "Правилами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апреля 2012 г. N 403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ВЕДЕНИЯ ФЕДЕРАЛЬНОГО РЕГИСТРА ЛИЦ, СТРАДАЮЩИХ</w:t>
      </w:r>
    </w:p>
    <w:p>
      <w:pPr>
        <w:pStyle w:val="2"/>
        <w:jc w:val="center"/>
      </w:pPr>
      <w:r>
        <w:rPr>
          <w:sz w:val="20"/>
        </w:rPr>
        <w:t xml:space="preserve">ЖИЗНЕУГРОЖАЮЩИМИ И ХРОНИЧЕСКИМИ ПРОГРЕССИРУЮЩИМИ РЕДКИМИ</w:t>
      </w:r>
    </w:p>
    <w:p>
      <w:pPr>
        <w:pStyle w:val="2"/>
        <w:jc w:val="center"/>
      </w:pPr>
      <w:r>
        <w:rPr>
          <w:sz w:val="20"/>
        </w:rPr>
        <w:t xml:space="preserve">(ОРФАННЫМИ) ЗАБОЛЕВАНИЯМИ, ПРИВОДЯЩИМИ К СОКРАЩЕНИЮ</w:t>
      </w:r>
    </w:p>
    <w:p>
      <w:pPr>
        <w:pStyle w:val="2"/>
        <w:jc w:val="center"/>
      </w:pPr>
      <w:r>
        <w:rPr>
          <w:sz w:val="20"/>
        </w:rPr>
        <w:t xml:space="preserve">ПРОДОЛЖИТЕЛЬНОСТИ ЖИЗНИ ГРАЖДАН ИЛИ ИХ ИНВАЛИДНОСТИ,</w:t>
      </w:r>
    </w:p>
    <w:p>
      <w:pPr>
        <w:pStyle w:val="2"/>
        <w:jc w:val="center"/>
      </w:pPr>
      <w:r>
        <w:rPr>
          <w:sz w:val="20"/>
        </w:rPr>
        <w:t xml:space="preserve">И ЕГО РЕГИОНАЛЬНОГО СЕГМЕНТА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04.09.2012 </w:t>
            </w:r>
            <w:hyperlink w:history="0" r:id="rId7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882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20.11.2018 </w:t>
            </w:r>
            <w:hyperlink w:history="0" r:id="rId8" w:tooltip="Постановление Правительства РФ от 20.11.2018 N 1390 &quot;О внесении изменений в некоторые акты Правительства Российской Федерации по вопросам совершенствования лекарственного обеспечения&quot; {КонсультантПлюс}">
              <w:r>
                <w:rPr>
                  <w:sz w:val="20"/>
                  <w:color w:val="0000ff"/>
                </w:rPr>
                <w:t xml:space="preserve">N 1390</w:t>
              </w:r>
            </w:hyperlink>
            <w:r>
              <w:rPr>
                <w:sz w:val="20"/>
                <w:color w:val="392c69"/>
              </w:rPr>
              <w:t xml:space="preserve">, от 05.06.2020 </w:t>
            </w:r>
            <w:hyperlink w:history="0" r:id="rId9" w:tooltip="Постановление Правительства РФ от 05.06.2020 N 829 (ред. от 09.02.2022) &quot;О внесении изменений в некоторые акты Правительства Российской Федерации по вопросам совершенствования лекарственного обеспечения&quot; {КонсультантПлюс}">
              <w:r>
                <w:rPr>
                  <w:sz w:val="20"/>
                  <w:color w:val="0000ff"/>
                </w:rPr>
                <w:t xml:space="preserve">N 829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статьей 44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сегмента;</w:t>
      </w:r>
    </w:p>
    <w:p>
      <w:pPr>
        <w:pStyle w:val="0"/>
        <w:spacing w:before="200" w:line-rule="auto"/>
        <w:ind w:firstLine="540"/>
        <w:jc w:val="both"/>
      </w:pPr>
      <w:hyperlink w:history="0" w:anchor="P9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апреля 2012 г. N 403</w:t>
      </w:r>
    </w:p>
    <w:p>
      <w:pPr>
        <w:pStyle w:val="0"/>
        <w:jc w:val="right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ВЕДЕНИЯ ФЕДЕРАЛЬНОГО РЕГИСТРА ЛИЦ, СТРАДАЮЩИХ</w:t>
      </w:r>
    </w:p>
    <w:p>
      <w:pPr>
        <w:pStyle w:val="2"/>
        <w:jc w:val="center"/>
      </w:pPr>
      <w:r>
        <w:rPr>
          <w:sz w:val="20"/>
        </w:rPr>
        <w:t xml:space="preserve">ЖИЗНЕУГРОЖАЮЩИМИ И ХРОНИЧЕСКИМИ ПРОГРЕССИРУЮЩИМИ РЕДКИМИ</w:t>
      </w:r>
    </w:p>
    <w:p>
      <w:pPr>
        <w:pStyle w:val="2"/>
        <w:jc w:val="center"/>
      </w:pPr>
      <w:r>
        <w:rPr>
          <w:sz w:val="20"/>
        </w:rPr>
        <w:t xml:space="preserve">(ОРФАННЫМИ) ЗАБОЛЕВАНИЯМИ, ПРИВОДЯЩИМИ К СОКРАЩЕНИЮ</w:t>
      </w:r>
    </w:p>
    <w:p>
      <w:pPr>
        <w:pStyle w:val="2"/>
        <w:jc w:val="center"/>
      </w:pPr>
      <w:r>
        <w:rPr>
          <w:sz w:val="20"/>
        </w:rPr>
        <w:t xml:space="preserve">ПРОДОЛЖИТЕЛЬНОСТИ ЖИЗНИ ГРАЖДАН ИЛИ ИХ ИНВАЛИДНОСТИ,</w:t>
      </w:r>
    </w:p>
    <w:p>
      <w:pPr>
        <w:pStyle w:val="2"/>
        <w:jc w:val="center"/>
      </w:pPr>
      <w:r>
        <w:rPr>
          <w:sz w:val="20"/>
        </w:rPr>
        <w:t xml:space="preserve">И ЕГО РЕГИОНАЛЬНОГО СЕГМЕНТА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04.09.2012 N 882)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- Федеральный регистр), и регионального сегмента Федерального регистра (далее - региональный сегмент).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Федеральный регистр является федеральной информационной системой, включающей региональные сегменты. Министерство здравоохранения Российской Федерации является оператором указанной системы и обеспечивает ее бесперебойное функционирование.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04.09.2012 N 882)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Ведение Федерального регистра осуществляется Министерством здравоохранения Российской Федерации на основании содержащихся в региональном сегменте сведений о лицах, страдающих заболеваниями, включенными в </w:t>
      </w:r>
      <w:hyperlink w:history="0" w:anchor="P9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утвержденный постановлением Правительства Российской Федерации от 26 апреля 2012 г. N 403 (далее - перечень).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04.09.2012 N 882)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Ведение регионального сегмента осуществляется уполномоченными органами исполнительной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Регулирование отношений, связанных с ведением Федерального регистра и регионального сегмента, осуществляется в соответствии с законодательством Российской Федерации об информации, информационных технологиях и о защите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Министерство здравоохранения Российской Федерации и уполномоченные органы исполнительной власти субъектов Российской Федерации обеспечивают конфиденциальность сведений, содержащихся в Федеральном регистре и региональном сегменте, хранение и защиту таких сведений в соответствии с Федеральным </w:t>
      </w:r>
      <w:hyperlink w:history="0" r:id="rId1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04.09.2012 N 882)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Размещение информации в Федеральном регистре осуществляется с применением усиленной квалифицированной электронной подписи в соответствии с Федеральным </w:t>
      </w:r>
      <w:hyperlink w:history="0" r:id="rId16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Федеральный регистр и региональный сегмент содержат следующие сведения о лицах, страдающих заболеваниями, включенными в перечень: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страховой номер индивидуального лицевого счета в системе обязательного пенсионного страхования (при наличии);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имя, отчество, а также фамилия, данная при рождении;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рождения;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адрес места жительства (с указанием кода по Общероссийскому классификатору административно-территориальных образований);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серия, номер паспорта (свидетельства о рождении) или удостоверения личности, дата выдачи указанных документов;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серия и номер полиса обязательного медицинского страхования и наименование страховой медицинской организации, его выдавшей;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об инвалидности (в случае установления группы инвалидности или категории "ребенок-инвалид");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диагноз заболевания (состояние), включая его код по Международной статистической </w:t>
      </w:r>
      <w:hyperlink w:history="0" r:id="rId1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классификации</w:t>
        </w:r>
      </w:hyperlink>
      <w:r>
        <w:rPr>
          <w:sz w:val="20"/>
        </w:rPr>
        <w:t xml:space="preserve"> болезней и проблем, связанных со здоровьем;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наименование медицинской организации, в которой гражданину впервые установлен диагноз заболевания, включенного в </w:t>
      </w:r>
      <w:hyperlink w:history="0" w:anchor="P9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;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сведения о включении в Федеральный регистр лиц, имеющих право на получение государственной социальной помощи в соответствии с Федеральным </w:t>
      </w:r>
      <w:hyperlink w:history="0" r:id="rId18" w:tooltip="Федеральный закон от 17.07.1999 N 178-ФЗ (ред. от 28.12.2022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социальной помощи";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сведения о выписке лекарственных препаратов для медицинского применения для лечения заболевания, включенного в </w:t>
      </w:r>
      <w:hyperlink w:history="0" w:anchor="P9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сведения об отпуске лекарственных препаратов для медицинского применения для лечения заболевания, включенного в </w:t>
      </w:r>
      <w:hyperlink w:history="0" w:anchor="P9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сведения о медицинской организации, выдавшей направление на включение сведений о лицах, страдающих заболеваниями, включенными в </w:t>
      </w:r>
      <w:hyperlink w:history="0" w:anchor="P9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в Федеральный регистр (направление на внесение изменений в сведения о лицах, страдающих заболеваниями, включенными в перечень, извещение об исключении указанных сведений из Федерального регистра), - наименование, основной государственный регистрационный номер, код по Общероссийскому классификатору предприятий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дата включения сведений (внесения изменений в сведения) о лицах, страдающих заболеваниями, включенными в </w:t>
      </w:r>
      <w:hyperlink w:history="0" w:anchor="P9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в Федеральный регистр;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дата исключения сведений о лицах, страдающих заболеваниями, включенными в </w:t>
      </w:r>
      <w:hyperlink w:history="0" w:anchor="P9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из Федерального регистра;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уникальный номер регистровой 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Региональный сегмент ведется уполномоченными органами исполнительной власти субъектов Российской Федерации и формируется на основании сведений о лицах, страдающих заболеваниями, включенными в перечень. Эти сведения представляются в уполномоченный орган исполнительной власти субъекта Российской Федерации, в котором указанные лица проживают, медицинскими организациями, в которых эти лица находятся на медицинском обслуживании, в том числе медицинскими организациями, находящимися в ведении Федерального медико-биологического агентства и Федеральной службы исполнения наказаний.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если сведения, предусмотренные </w:t>
      </w:r>
      <w:hyperlink w:history="0" w:anchor="P55" w:tooltip="а) страховой номер индивидуального лицевого счета в системе обязательного пенсионного страхования (при наличии)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61" w:tooltip="ж) серия и номер полиса обязательного медицинского страхования и наименование страховой медицинской организации, его выдавшей;">
        <w:r>
          <w:rPr>
            <w:sz w:val="20"/>
            <w:color w:val="0000ff"/>
          </w:rPr>
          <w:t xml:space="preserve">"ж"</w:t>
        </w:r>
      </w:hyperlink>
      <w:r>
        <w:rPr>
          <w:sz w:val="20"/>
        </w:rPr>
        <w:t xml:space="preserve"> и </w:t>
      </w:r>
      <w:hyperlink w:history="0" w:anchor="P65" w:tooltip="л) сведения о включении в Федеральный регистр лиц, имеющих право на получение государственной социальной помощи в соответствии с Федеральным законом &quot;О государственной социальной помощи&quot;;">
        <w:r>
          <w:rPr>
            <w:sz w:val="20"/>
            <w:color w:val="0000ff"/>
          </w:rPr>
          <w:t xml:space="preserve">"л" пункта 9</w:t>
        </w:r>
      </w:hyperlink>
      <w:r>
        <w:rPr>
          <w:sz w:val="20"/>
        </w:rPr>
        <w:t xml:space="preserve"> настоящих Правил, не представлены медицинской организацией, уполномоченный орган исполнительной власти субъектов Российской Федерации самостоятельно запрашивает соответствующие сведения в государственных внебюджетных фондах.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Медицинские организации осуществляют: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в уполномоченные органы исполнительной власти субъектов Российской Федерации направлений на включение сведений о лицах, страдающих заболеваниями, включенными в </w:t>
      </w:r>
      <w:hyperlink w:history="0" w:anchor="P9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в региональные сегменты в течение 5 рабочих дней со дня установления диагноза заболевания, включенного в перечень, по </w:t>
      </w:r>
      <w:hyperlink w:history="0" r:id="rId19" w:tooltip="Приказ Минздрава России от 19.11.2012 N 950н &quot;О формах документов для ведения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порядке их представления&quot; (вместе с &quot;Порядком представления медицинскими организациями в уполномоченные органы исполнительной власти субъектов Российской Федерации направлений на включение сведений (внесение и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и в </w:t>
      </w:r>
      <w:hyperlink w:history="0" r:id="rId20" w:tooltip="Приказ Минздрава России от 19.11.2012 N 950н &quot;О формах документов для ведения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порядке их представления&quot; (вместе с &quot;Порядком представления медицинскими организациями в уполномоченные органы исполнительной власти субъектов Российской Федерации направлений на включение сведений (внесение и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которые утверждаются Министерством здравоохранения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04.09.2012 N 882)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представление в уполномоченные органы исполнительной власти субъектов Российской Федерации направлений на внесение изменений в сведения о лицах, страдающих заболеваниями, включенными в </w:t>
      </w:r>
      <w:hyperlink w:history="0" w:anchor="P9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содержащиеся в региональных сегментах, и извещений об исключении указанных сведений из региональных сегментов по </w:t>
      </w:r>
      <w:r>
        <w:rPr>
          <w:sz w:val="20"/>
        </w:rPr>
        <w:t xml:space="preserve">форме</w:t>
      </w:r>
      <w:r>
        <w:rPr>
          <w:sz w:val="20"/>
        </w:rPr>
        <w:t xml:space="preserve"> и в </w:t>
      </w:r>
      <w:hyperlink w:history="0" r:id="rId22" w:tooltip="Приказ Минздрава России от 19.11.2012 N 950н &quot;О формах документов для ведения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порядке их представления&quot; (вместе с &quot;Порядком представления медицинскими организациями в уполномоченные органы исполнительной власти субъектов Российской Федерации направлений на включение сведений (внесение и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которые утверждаются Министерством здравоохранения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04.09.2012 N 882)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регистрацию выданных направлений и извещений, предусмотренных </w:t>
      </w:r>
      <w:hyperlink w:history="0" w:anchor="P75" w:tooltip="а) представление в уполномоченные органы исполнительной власти субъектов Российской Федерации направлений на включение сведений о лицах, страдающих заболеваниями, включенными в перечень, в региональные сегменты в течение 5 рабочих дней со дня установления диагноза заболевания, включенного в перечень, по форме и в порядке, которые утверждаются Министерством здравоохранения Российской Федерации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77" w:tooltip="б) представление в уполномоченные органы исполнительной власти субъектов Российской Федерации направлений на внесение изменений в сведения о лицах, страдающих заболеваниями, включенными в перечень, содержащиеся в региональных сегментах, и извещений об исключении указанных сведений из региональных сегментов по форме и в порядке, которые утверждаются Министерством здравоохранения Российской Федерации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пункта, в журнале, </w:t>
      </w:r>
      <w:hyperlink w:history="0" r:id="rId24" w:tooltip="Приказ Минздрава России от 19.11.2012 N 950н &quot;О формах документов для ведения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порядке их представления&quot; (вместе с &quot;Порядком представления медицинскими организациями в уполномоченные органы исполнительной власти субъектов Российской Федерации направлений на включение сведений (внесение и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которого утверждается Министерством здравоохранения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04.09.2012 N 882)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Сведения о лицах, которым диагноз заболевания, включенного в </w:t>
      </w:r>
      <w:hyperlink w:history="0" w:anchor="P9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установлен до вступления в силу постановления Правительства Российской Федерации от 26 апреля 2012 г. N 403, подлежат включению в региональный сегмент.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Сведения, указанные в </w:t>
      </w:r>
      <w:hyperlink w:history="0" w:anchor="P75" w:tooltip="а) представление в уполномоченные органы исполнительной власти субъектов Российской Федерации направлений на включение сведений о лицах, страдающих заболеваниями, включенными в перечень, в региональные сегменты в течение 5 рабочих дней со дня установления диагноза заболевания, включенного в перечень, по форме и в порядке, которые утверждаются Министерством здравоохранения Российской Федерац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77" w:tooltip="б) представление в уполномоченные органы исполнительной власти субъектов Российской Федерации направлений на внесение изменений в сведения о лицах, страдающих заболеваниями, включенными в перечень, содержащиеся в региональных сегментах, и извещений об исключении указанных сведений из региональных сегментов по форме и в порядке, которые утверждаются Министерством здравоохранения Российской Федерации;">
        <w:r>
          <w:rPr>
            <w:sz w:val="20"/>
            <w:color w:val="0000ff"/>
          </w:rPr>
          <w:t xml:space="preserve">"б" пункта 12</w:t>
        </w:r>
      </w:hyperlink>
      <w:r>
        <w:rPr>
          <w:sz w:val="20"/>
        </w:rPr>
        <w:t xml:space="preserve"> и </w:t>
      </w:r>
      <w:hyperlink w:history="0" w:anchor="P81" w:tooltip="13. Сведения о лицах, которым диагноз заболевания, включенного в перечень, установлен до вступления в силу постановления Правительства Российской Федерации от 26 апреля 2012 г. N 403, подлежат включению в региональный сегмент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настоящих Правил, представляются на бумажном носителе и (или)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внесении изменений в сведения, указанные в </w:t>
      </w:r>
      <w:hyperlink w:history="0" w:anchor="P55" w:tooltip="а) страховой номер индивидуального лицевого счета в системе обязательного пенсионного страхования (при наличии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56" w:tooltip="б) фамилия, имя, отчество, а также фамилия, данная при рождении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и </w:t>
      </w:r>
      <w:hyperlink w:history="0" w:anchor="P58" w:tooltip="г) пол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- </w:t>
      </w:r>
      <w:hyperlink w:history="0" w:anchor="P68" w:tooltip="о) сведения о медицинской организации, выдавшей направление на включение сведений о лицах, страдающих заболеваниями, включенными в перечень, в Федеральный регистр (направление на внесение изменений в сведения о лицах, страдающих заболеваниями, включенными в перечень, извещение об исключении указанных сведений из Федерального регистра), - наименование, основной государственный регистрационный номер, код по Общероссийскому классификатору предприятий и организаций;">
        <w:r>
          <w:rPr>
            <w:sz w:val="20"/>
            <w:color w:val="0000ff"/>
          </w:rPr>
          <w:t xml:space="preserve">"о" пункта</w:t>
        </w:r>
      </w:hyperlink>
      <w:r>
        <w:rPr>
          <w:sz w:val="20"/>
        </w:rPr>
        <w:t xml:space="preserve"> 9 настоящих Правил, должны быть сохранены уникальный номер регистровой записи и история внесения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лицах, страдающих заболеваниями, включенными в перечень, или их изменения сохраняются в течение 3 лет с даты исключения сведений из Федерального регистра.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выезда лиц, страдающих заболеваниями, включенными в </w:t>
      </w:r>
      <w:hyperlink w:history="0" w:anchor="P9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за пределы территории субъекта Российской Федерации, в котором они проживали, в связи с изменением места жительства или на срок более 6 месяцев сведения о них подлежат исключению из регионального сегмента этого субъекта Российской Федерации и включению в региональный сегмент субъекта Российской Федерации, на территорию которого въехал гражданин, в срок не более 10 дней с момента получения соответствующей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выезда за пределы территории Российской Федерации на постоянное место жительства, а также в случае смерти лиц, страдающих заболеваниями, включенными в </w:t>
      </w:r>
      <w:hyperlink w:history="0" w:anchor="P9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сведения о них подлежат исключению из регионального сегмента.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Уполномоченные органы исполнительной власти субъектов Российской Федерации в течение 5 рабочих дней со дня получения от медицинских организаций сведений, предусмотренных </w:t>
      </w:r>
      <w:hyperlink w:history="0" w:anchor="P75" w:tooltip="а) представление в уполномоченные органы исполнительной власти субъектов Российской Федерации направлений на включение сведений о лицах, страдающих заболеваниями, включенными в перечень, в региональные сегменты в течение 5 рабочих дней со дня установления диагноза заболевания, включенного в перечень, по форме и в порядке, которые утверждаются Министерством здравоохранения Российской Федерации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77" w:tooltip="б) представление в уполномоченные органы исполнительной власти субъектов Российской Федерации направлений на внесение изменений в сведения о лицах, страдающих заболеваниями, включенными в перечень, содержащиеся в региональных сегментах, и извещений об исключении указанных сведений из региональных сегментов по форме и в порядке, которые утверждаются Министерством здравоохранения Российской Федерации;">
        <w:r>
          <w:rPr>
            <w:sz w:val="20"/>
            <w:color w:val="0000ff"/>
          </w:rPr>
          <w:t xml:space="preserve">"б" пункта 12</w:t>
        </w:r>
      </w:hyperlink>
      <w:r>
        <w:rPr>
          <w:sz w:val="20"/>
        </w:rPr>
        <w:t xml:space="preserve"> и </w:t>
      </w:r>
      <w:hyperlink w:history="0" w:anchor="P81" w:tooltip="13. Сведения о лицах, которым диагноз заболевания, включенного в перечень, установлен до вступления в силу постановления Правительства Российской Федерации от 26 апреля 2012 г. N 403, подлежат включению в региональный сегмент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настоящих Правил, осуществляют внесение соответствующих изменений в региональный сегмент.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апреля 2012 г. N 403</w:t>
      </w:r>
    </w:p>
    <w:p>
      <w:pPr>
        <w:pStyle w:val="0"/>
        <w:jc w:val="center"/>
      </w:pPr>
      <w:r>
        <w:rPr>
          <w:sz w:val="20"/>
        </w:rPr>
      </w:r>
    </w:p>
    <w:bookmarkStart w:id="98" w:name="P98"/>
    <w:bookmarkEnd w:id="9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ЖИЗНЕУГРОЖАЮЩИХ И ХРОНИЧЕСКИХ ПРОГРЕССИРУЮЩИХ</w:t>
      </w:r>
    </w:p>
    <w:p>
      <w:pPr>
        <w:pStyle w:val="2"/>
        <w:jc w:val="center"/>
      </w:pPr>
      <w:r>
        <w:rPr>
          <w:sz w:val="20"/>
        </w:rPr>
        <w:t xml:space="preserve">РЕДКИХ (ОРФАННЫХ) ЗАБОЛЕВАНИЙ, ПРИВОДЯЩИХ К СОКРАЩЕНИЮ</w:t>
      </w:r>
    </w:p>
    <w:p>
      <w:pPr>
        <w:pStyle w:val="2"/>
        <w:jc w:val="center"/>
      </w:pPr>
      <w:r>
        <w:rPr>
          <w:sz w:val="20"/>
        </w:rPr>
        <w:t xml:space="preserve">ПРОДОЛЖИТЕЛЬНОСТИ ЖИЗНИ ГРАЖДАН ИЛИ ИХ ИНВАЛИДНОСТИ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20.11.2018 </w:t>
            </w:r>
            <w:hyperlink w:history="0" r:id="rId26" w:tooltip="Постановление Правительства РФ от 20.11.2018 N 1390 &quot;О внесении изменений в некоторые акты Правительства Российской Федерации по вопросам совершенствования лекарственного обеспечения&quot; {КонсультантПлюс}">
              <w:r>
                <w:rPr>
                  <w:sz w:val="20"/>
                  <w:color w:val="0000ff"/>
                </w:rPr>
                <w:t xml:space="preserve">N 1390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05.06.2020 </w:t>
            </w:r>
            <w:hyperlink w:history="0" r:id="rId27" w:tooltip="Постановление Правительства РФ от 05.06.2020 N 829 (ред. от 09.02.2022) &quot;О внесении изменений в некоторые акты Правительства Российской Федерации по вопросам совершенствования лекарственного обеспечения&quot; {КонсультантПлюс}">
              <w:r>
                <w:rPr>
                  <w:sz w:val="20"/>
                  <w:color w:val="0000ff"/>
                </w:rPr>
                <w:t xml:space="preserve">N 829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80"/>
        <w:gridCol w:w="3960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858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96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заболевания </w:t>
            </w:r>
            <w:hyperlink w:history="0" w:anchor="P148" w:tooltip="&lt;*&gt; Указывается в соответствии с Международной статистической классификацией болезней и проблем, связанных со здоровьем, X пересмотр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2"/>
            <w:tcW w:w="125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Исключен с 1 января 2019 года. - </w:t>
            </w:r>
            <w:hyperlink w:history="0" r:id="rId30" w:tooltip="Постановление Правительства РФ от 20.11.2018 N 1390 &quot;О внесении изменений в некоторые акты Правительства Российской Федерации по вопросам совершенствования лекарственного обеспече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от 20.11.2018 N 1390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Пароксизмальная ночная гемоглобинурия (Маркиафавы-Микели)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D59.5</w:t>
            </w:r>
          </w:p>
        </w:tc>
      </w:tr>
      <w:tr>
        <w:tc>
          <w:tcPr>
            <w:gridSpan w:val="2"/>
            <w:tcW w:w="12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3 - 4. Исключены. - </w:t>
            </w:r>
            <w:hyperlink w:history="0" r:id="rId31" w:tooltip="Постановление Правительства РФ от 05.06.2020 N 829 (ред. от 09.02.2022) &quot;О внесении изменений в некоторые акты Правительства Российской Федерации по вопросам совершенствования лекарственного обеспече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от 05.06.2020 N 829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Идиопатическая тромбоцитопеническая пурпура (синдром Эванса)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D69.3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Дефект в системе комплемента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D84.1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Преждевременная половая зрелость центрального происхождения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E22.8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Нарушения обмена ароматических аминокислот (классическая фенилкетонурия, другие виды гиперфенилаланинемии)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E70.0, E70.1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 Тирозинемия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E70.2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 Болезнь "кленового сиропа"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E71.0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 Другие виды нарушений обмена аминокислот с разветвленной цепью (изовалериановая ацидемия, метилмалоновая ацидемия, пропионовая ацидемия)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E71.1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 Нарушения обмена жирных кислот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E71.3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 Гомоцистинурия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E72.1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 Глютарикацидурия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E72.3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 Галактоземия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E74.2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 Другие сфинголипидозы: болезнь Фабри (Фабри-Андерсона), Нимана-Пика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E75.2</w:t>
            </w:r>
          </w:p>
        </w:tc>
      </w:tr>
      <w:tr>
        <w:tc>
          <w:tcPr>
            <w:gridSpan w:val="2"/>
            <w:tcW w:w="12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17 - 19. Исключены с 1 января 2019 года. - </w:t>
            </w:r>
            <w:hyperlink w:history="0" r:id="rId32" w:tooltip="Постановление Правительства РФ от 20.11.2018 N 1390 &quot;О внесении изменений в некоторые акты Правительства Российской Федерации по вопросам совершенствования лекарственного обеспече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от 20.11.2018 N 1390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 Острая перемежающая (печеночная) порфирия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E80.2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 Нарушения обмена меди (болезнь Вильсона)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E83.0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 Незавершенный остеогенез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Q78.0</w:t>
            </w:r>
          </w:p>
        </w:tc>
      </w:tr>
      <w:t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 Легочная (артериальная) гипертензия (идиопатическая) (первичная)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I27.0</w:t>
            </w:r>
          </w:p>
        </w:tc>
      </w:tr>
      <w:tr>
        <w:tc>
          <w:tcPr>
            <w:gridSpan w:val="2"/>
            <w:tcW w:w="125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 Исключен с 1 января 2019 года. - </w:t>
            </w:r>
            <w:hyperlink w:history="0" r:id="rId33" w:tooltip="Постановление Правительства РФ от 20.11.2018 N 1390 &quot;О внесении изменений в некоторые акты Правительства Российской Федерации по вопросам совершенствования лекарственного обеспече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от 20.11.2018 N 1390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Указывается в соответствии с Международной статистической </w:t>
      </w:r>
      <w:hyperlink w:history="0" r:id="rId3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классификацией</w:t>
        </w:r>
      </w:hyperlink>
      <w:r>
        <w:rPr>
          <w:sz w:val="20"/>
        </w:rPr>
        <w:t xml:space="preserve"> болезней и проблем, связанных со здоровьем, X пересмотра.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8"/>
      <w:headerReference w:type="first" r:id="rId28"/>
      <w:footerReference w:type="default" r:id="rId29"/>
      <w:footerReference w:type="first" r:id="rId2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26.04.2012 N 403</w:t>
            <w:br/>
            <w:t>(ред. от 05.06.2020)</w:t>
            <w:br/>
            <w:t>"О порядке ведения Федерального регистра лиц, 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26.04.2012 N 403</w:t>
            <w:br/>
            <w:t>(ред. от 05.06.2020)</w:t>
            <w:br/>
            <w:t>"О порядке ведения Федерального регистра лиц, 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59F3427B7CB9CB991906F3BDA735EC8F2AD533A1551A330401D09DA894FCA6C2CFFF2C3FCD72ED5D528132067ECB1891FB1198C44DE11CFG5z6H" TargetMode = "External"/>
	<Relationship Id="rId8" Type="http://schemas.openxmlformats.org/officeDocument/2006/relationships/hyperlink" Target="consultantplus://offline/ref=759F3427B7CB9CB991906F3BDA735EC8F0AA573C1551A330401D09DA894FCA6C2CFFF2C3FCD72AD6D528132067ECB1891FB1198C44DE11CFG5z6H" TargetMode = "External"/>
	<Relationship Id="rId9" Type="http://schemas.openxmlformats.org/officeDocument/2006/relationships/hyperlink" Target="consultantplus://offline/ref=759F3427B7CB9CB991906F3BDA735EC8F7AB5F38105FA330401D09DA894FCA6C2CFFF2C3FCD72AD7DC28132067ECB1891FB1198C44DE11CFG5z6H" TargetMode = "External"/>
	<Relationship Id="rId10" Type="http://schemas.openxmlformats.org/officeDocument/2006/relationships/hyperlink" Target="consultantplus://offline/ref=759F3427B7CB9CB991906F3BDA735EC8F7A95439155FA330401D09DA894FCA6C2CFFF2C3FCD72ED1D028132067ECB1891FB1198C44DE11CFG5z6H" TargetMode = "External"/>
	<Relationship Id="rId11" Type="http://schemas.openxmlformats.org/officeDocument/2006/relationships/hyperlink" Target="consultantplus://offline/ref=759F3427B7CB9CB991906F3BDA735EC8F2AD533A1551A330401D09DA894FCA6C2CFFF2C3FCD72ED5D528132067ECB1891FB1198C44DE11CFG5z6H" TargetMode = "External"/>
	<Relationship Id="rId12" Type="http://schemas.openxmlformats.org/officeDocument/2006/relationships/hyperlink" Target="consultantplus://offline/ref=759F3427B7CB9CB991906F3BDA735EC8F2AD533A1551A330401D09DA894FCA6C2CFFF2C3FCD72ED5D528132067ECB1891FB1198C44DE11CFG5z6H" TargetMode = "External"/>
	<Relationship Id="rId13" Type="http://schemas.openxmlformats.org/officeDocument/2006/relationships/hyperlink" Target="consultantplus://offline/ref=759F3427B7CB9CB991906F3BDA735EC8F2AD533A1551A330401D09DA894FCA6C2CFFF2C3FCD72ED5D528132067ECB1891FB1198C44DE11CFG5z6H" TargetMode = "External"/>
	<Relationship Id="rId14" Type="http://schemas.openxmlformats.org/officeDocument/2006/relationships/hyperlink" Target="consultantplus://offline/ref=759F3427B7CB9CB991906F3BDA735EC8F7A954381359A330401D09DA894FCA6C2CFFF2C3FCD728D0D128132067ECB1891FB1198C44DE11CFG5z6H" TargetMode = "External"/>
	<Relationship Id="rId15" Type="http://schemas.openxmlformats.org/officeDocument/2006/relationships/hyperlink" Target="consultantplus://offline/ref=759F3427B7CB9CB991906F3BDA735EC8F2AD533A1551A330401D09DA894FCA6C2CFFF2C3FCD72ED5D528132067ECB1891FB1198C44DE11CFG5z6H" TargetMode = "External"/>
	<Relationship Id="rId16" Type="http://schemas.openxmlformats.org/officeDocument/2006/relationships/hyperlink" Target="consultantplus://offline/ref=759F3427B7CB9CB991906F3BDA735EC8F7A853321F5FA330401D09DA894FCA6C2CFFF2C3FCD72AD3D428132067ECB1891FB1198C44DE11CFG5z6H" TargetMode = "External"/>
	<Relationship Id="rId17" Type="http://schemas.openxmlformats.org/officeDocument/2006/relationships/hyperlink" Target="consultantplus://offline/ref=759F3427B7CB9CB991907839D8120B9BFEAC553B1E51A96D4A1550D68B48C5333BEABB97F1D52DC9D522597323BBGBzFH" TargetMode = "External"/>
	<Relationship Id="rId18" Type="http://schemas.openxmlformats.org/officeDocument/2006/relationships/hyperlink" Target="consultantplus://offline/ref=759F3427B7CB9CB991906F3BDA735EC8F7A956321659A330401D09DA894FCA6C3EFFAACFFED034D7D43D457121GBzAH" TargetMode = "External"/>
	<Relationship Id="rId19" Type="http://schemas.openxmlformats.org/officeDocument/2006/relationships/hyperlink" Target="consultantplus://offline/ref=759F3427B7CB9CB991906F3BDA735EC8F2A85F39135BA330401D09DA894FCA6C2CFFF2C3FCD72AD6D128132067ECB1891FB1198C44DE11CFG5z6H" TargetMode = "External"/>
	<Relationship Id="rId20" Type="http://schemas.openxmlformats.org/officeDocument/2006/relationships/hyperlink" Target="consultantplus://offline/ref=759F3427B7CB9CB991906F3BDA735EC8F2A85F39135BA330401D09DA894FCA6C2CFFF2C3FCD72BD7D628132067ECB1891FB1198C44DE11CFG5z6H" TargetMode = "External"/>
	<Relationship Id="rId21" Type="http://schemas.openxmlformats.org/officeDocument/2006/relationships/hyperlink" Target="consultantplus://offline/ref=759F3427B7CB9CB991906F3BDA735EC8F2AD533A1551A330401D09DA894FCA6C2CFFF2C3FCD72ED5D528132067ECB1891FB1198C44DE11CFG5z6H" TargetMode = "External"/>
	<Relationship Id="rId22" Type="http://schemas.openxmlformats.org/officeDocument/2006/relationships/hyperlink" Target="consultantplus://offline/ref=759F3427B7CB9CB991906F3BDA735EC8F2A85F39135BA330401D09DA894FCA6C2CFFF2C3FCD72BD7D628132067ECB1891FB1198C44DE11CFG5z6H" TargetMode = "External"/>
	<Relationship Id="rId23" Type="http://schemas.openxmlformats.org/officeDocument/2006/relationships/hyperlink" Target="consultantplus://offline/ref=759F3427B7CB9CB991906F3BDA735EC8F2AD533A1551A330401D09DA894FCA6C2CFFF2C3FCD72ED5D528132067ECB1891FB1198C44DE11CFG5z6H" TargetMode = "External"/>
	<Relationship Id="rId24" Type="http://schemas.openxmlformats.org/officeDocument/2006/relationships/hyperlink" Target="consultantplus://offline/ref=759F3427B7CB9CB991906F3BDA735EC8F2A85F39135BA330401D09DA894FCA6C2CFFF2C3FCD72AD6D528132067ECB1891FB1198C44DE11CFG5z6H" TargetMode = "External"/>
	<Relationship Id="rId25" Type="http://schemas.openxmlformats.org/officeDocument/2006/relationships/hyperlink" Target="consultantplus://offline/ref=759F3427B7CB9CB991906F3BDA735EC8F2AD533A1551A330401D09DA894FCA6C2CFFF2C3FCD72ED5D528132067ECB1891FB1198C44DE11CFG5z6H" TargetMode = "External"/>
	<Relationship Id="rId26" Type="http://schemas.openxmlformats.org/officeDocument/2006/relationships/hyperlink" Target="consultantplus://offline/ref=759F3427B7CB9CB991906F3BDA735EC8F0AA573C1551A330401D09DA894FCA6C2CFFF2C3FCD72AD6D528132067ECB1891FB1198C44DE11CFG5z6H" TargetMode = "External"/>
	<Relationship Id="rId27" Type="http://schemas.openxmlformats.org/officeDocument/2006/relationships/hyperlink" Target="consultantplus://offline/ref=759F3427B7CB9CB991906F3BDA735EC8F7AB5F38105FA330401D09DA894FCA6C2CFFF2C3FCD72AD7DC28132067ECB1891FB1198C44DE11CFG5z6H" TargetMode = "External"/>
	<Relationship Id="rId28" Type="http://schemas.openxmlformats.org/officeDocument/2006/relationships/header" Target="header2.xml"/>
	<Relationship Id="rId29" Type="http://schemas.openxmlformats.org/officeDocument/2006/relationships/footer" Target="footer2.xml"/>
	<Relationship Id="rId30" Type="http://schemas.openxmlformats.org/officeDocument/2006/relationships/hyperlink" Target="consultantplus://offline/ref=759F3427B7CB9CB991906F3BDA735EC8F0AA573C1551A330401D09DA894FCA6C2CFFF2C3FCD72AD6D528132067ECB1891FB1198C44DE11CFG5z6H" TargetMode = "External"/>
	<Relationship Id="rId31" Type="http://schemas.openxmlformats.org/officeDocument/2006/relationships/hyperlink" Target="consultantplus://offline/ref=759F3427B7CB9CB991906F3BDA735EC8F7AB5F38105FA330401D09DA894FCA6C2CFFF2C3FCD72AD7DC28132067ECB1891FB1198C44DE11CFG5z6H" TargetMode = "External"/>
	<Relationship Id="rId32" Type="http://schemas.openxmlformats.org/officeDocument/2006/relationships/hyperlink" Target="consultantplus://offline/ref=759F3427B7CB9CB991906F3BDA735EC8F0AA573C1551A330401D09DA894FCA6C2CFFF2C3FCD72AD6D528132067ECB1891FB1198C44DE11CFG5z6H" TargetMode = "External"/>
	<Relationship Id="rId33" Type="http://schemas.openxmlformats.org/officeDocument/2006/relationships/hyperlink" Target="consultantplus://offline/ref=759F3427B7CB9CB991906F3BDA735EC8F0AA573C1551A330401D09DA894FCA6C2CFFF2C3FCD72AD6D528132067ECB1891FB1198C44DE11CFG5z6H" TargetMode = "External"/>
	<Relationship Id="rId34" Type="http://schemas.openxmlformats.org/officeDocument/2006/relationships/hyperlink" Target="consultantplus://offline/ref=759F3427B7CB9CB991907839D8120B9BFEAC553B1E51A96D4A1550D68B48C5333BEABB97F1D52DC9D522597323BBGBz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26.04.2012 N 403
(ред. от 05.06.2020)
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
(вместе с "Правилами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</dc:title>
  <dcterms:created xsi:type="dcterms:W3CDTF">2023-01-27T07:51:04Z</dcterms:created>
</cp:coreProperties>
</file>